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1CD9" w14:textId="77777777" w:rsidR="00E05F1C" w:rsidRPr="00DE6A50" w:rsidRDefault="00FD1980" w:rsidP="00172F2B">
      <w:pPr>
        <w:pStyle w:val="Heading1"/>
        <w:rPr>
          <w:rStyle w:val="ASUmaroononwhite"/>
          <w:sz w:val="28"/>
        </w:rPr>
      </w:pPr>
      <w:r w:rsidRPr="00DE6A50">
        <w:rPr>
          <w:rStyle w:val="ASUmaroononwhite"/>
          <w:sz w:val="28"/>
        </w:rPr>
        <w:t>Standard Operating Procedure</w:t>
      </w:r>
    </w:p>
    <w:p w14:paraId="5875517D" w14:textId="77777777" w:rsidR="00A94AE4" w:rsidRPr="00F43DA9" w:rsidRDefault="00A94AE4">
      <w:pPr>
        <w:rPr>
          <w:rFonts w:asciiTheme="minorHAnsi" w:hAnsiTheme="minorHAnsi" w:cstheme="minorHAnsi"/>
          <w:sz w:val="24"/>
        </w:rPr>
      </w:pPr>
    </w:p>
    <w:p w14:paraId="27C42099" w14:textId="499AC6C9" w:rsidR="00FD1980" w:rsidRPr="00F43DA9" w:rsidRDefault="00FD1980">
      <w:pPr>
        <w:rPr>
          <w:rFonts w:asciiTheme="minorHAnsi" w:hAnsiTheme="minorHAnsi" w:cstheme="minorHAnsi"/>
          <w:sz w:val="24"/>
        </w:rPr>
      </w:pPr>
      <w:r w:rsidRPr="00F43DA9">
        <w:rPr>
          <w:b/>
          <w:sz w:val="24"/>
        </w:rPr>
        <w:t>Chemical name</w:t>
      </w:r>
      <w:r w:rsidR="00C22087" w:rsidRPr="00F43DA9">
        <w:rPr>
          <w:b/>
          <w:sz w:val="24"/>
        </w:rPr>
        <w:t xml:space="preserve"> </w:t>
      </w:r>
      <w:r w:rsidR="00884E4F" w:rsidRPr="00F43DA9">
        <w:rPr>
          <w:b/>
          <w:sz w:val="24"/>
        </w:rPr>
        <w:t>and concentration</w:t>
      </w:r>
      <w:r w:rsidRPr="00F43DA9">
        <w:rPr>
          <w:b/>
          <w:sz w:val="24"/>
        </w:rPr>
        <w:t>:</w:t>
      </w:r>
      <w:r w:rsidRPr="00F43DA9">
        <w:rPr>
          <w:rFonts w:asciiTheme="minorHAnsi" w:hAnsiTheme="minorHAnsi" w:cstheme="minorHAnsi"/>
          <w:sz w:val="24"/>
        </w:rPr>
        <w:t xml:space="preserve"> </w:t>
      </w:r>
      <w:sdt>
        <w:sdtPr>
          <w:rPr>
            <w:sz w:val="24"/>
          </w:rPr>
          <w:id w:val="1798574934"/>
          <w:placeholder>
            <w:docPart w:val="7E4F9C8FC0314B309A9858F2EEA85F72"/>
          </w:placeholder>
          <w:showingPlcHdr/>
        </w:sdtPr>
        <w:sdtContent>
          <w:r w:rsidR="00DE6A50" w:rsidRPr="00F43DA9">
            <w:rPr>
              <w:rStyle w:val="PlaceholderText"/>
              <w:sz w:val="24"/>
            </w:rPr>
            <w:t>Click here to enter text.</w:t>
          </w:r>
        </w:sdtContent>
      </w:sdt>
    </w:p>
    <w:p w14:paraId="278916D8" w14:textId="77777777" w:rsidR="00DE6A50" w:rsidRPr="00F43DA9" w:rsidRDefault="00DE6A50">
      <w:pPr>
        <w:rPr>
          <w:rFonts w:asciiTheme="minorHAnsi" w:hAnsiTheme="minorHAnsi" w:cstheme="minorHAnsi"/>
          <w:sz w:val="24"/>
        </w:rPr>
      </w:pPr>
    </w:p>
    <w:p w14:paraId="513E28F8" w14:textId="57EA9FB5" w:rsidR="00A94AE4" w:rsidRPr="00F43DA9" w:rsidRDefault="00A94AE4">
      <w:pPr>
        <w:rPr>
          <w:rFonts w:asciiTheme="minorHAnsi" w:hAnsiTheme="minorHAnsi" w:cstheme="minorHAnsi"/>
          <w:i/>
          <w:iCs/>
          <w:color w:val="FF0000"/>
          <w:sz w:val="24"/>
        </w:rPr>
      </w:pPr>
      <w:r w:rsidRPr="00F43DA9">
        <w:rPr>
          <w:rFonts w:asciiTheme="minorHAnsi" w:hAnsiTheme="minorHAnsi" w:cstheme="minorHAnsi"/>
          <w:i/>
          <w:iCs/>
          <w:color w:val="FF0000"/>
          <w:sz w:val="24"/>
        </w:rPr>
        <w:t>This is an SOP template</w:t>
      </w:r>
      <w:r w:rsidR="005001B7" w:rsidRPr="00F43DA9">
        <w:rPr>
          <w:rFonts w:asciiTheme="minorHAnsi" w:hAnsiTheme="minorHAnsi" w:cstheme="minorHAnsi"/>
          <w:i/>
          <w:iCs/>
          <w:color w:val="FF0000"/>
          <w:sz w:val="24"/>
        </w:rPr>
        <w:t>. It</w:t>
      </w:r>
      <w:r w:rsidRPr="00F43DA9">
        <w:rPr>
          <w:rFonts w:asciiTheme="minorHAnsi" w:hAnsiTheme="minorHAnsi" w:cstheme="minorHAnsi"/>
          <w:i/>
          <w:iCs/>
          <w:color w:val="FF0000"/>
          <w:sz w:val="24"/>
        </w:rPr>
        <w:t xml:space="preserve"> is not complete until:</w:t>
      </w:r>
    </w:p>
    <w:p w14:paraId="58B69D64" w14:textId="77777777" w:rsidR="00A94AE4" w:rsidRPr="00F43DA9" w:rsidRDefault="00A94AE4">
      <w:pPr>
        <w:rPr>
          <w:rFonts w:asciiTheme="minorHAnsi" w:hAnsiTheme="minorHAnsi" w:cstheme="minorHAnsi"/>
          <w:i/>
          <w:iCs/>
          <w:color w:val="FF0000"/>
          <w:sz w:val="24"/>
        </w:rPr>
      </w:pPr>
    </w:p>
    <w:p w14:paraId="70C0E35C" w14:textId="77777777" w:rsidR="00A94AE4" w:rsidRPr="00F43DA9" w:rsidRDefault="00A94AE4" w:rsidP="00A94AE4">
      <w:pPr>
        <w:pStyle w:val="ListParagraph"/>
        <w:numPr>
          <w:ilvl w:val="0"/>
          <w:numId w:val="8"/>
        </w:numPr>
        <w:ind w:left="360"/>
        <w:rPr>
          <w:rFonts w:cstheme="minorHAnsi"/>
          <w:i/>
          <w:iCs/>
          <w:color w:val="FF0000"/>
          <w:sz w:val="24"/>
          <w:szCs w:val="24"/>
        </w:rPr>
      </w:pPr>
      <w:r w:rsidRPr="00F43DA9">
        <w:rPr>
          <w:rFonts w:cstheme="minorHAnsi"/>
          <w:i/>
          <w:iCs/>
          <w:color w:val="FF0000"/>
          <w:sz w:val="24"/>
          <w:szCs w:val="24"/>
        </w:rPr>
        <w:t>Lab specific information is entered into the box below.</w:t>
      </w:r>
    </w:p>
    <w:p w14:paraId="32DF3F0D" w14:textId="77777777" w:rsidR="00A94AE4" w:rsidRPr="00F43DA9" w:rsidRDefault="00A94AE4" w:rsidP="00A94AE4">
      <w:pPr>
        <w:pStyle w:val="ListParagraph"/>
        <w:numPr>
          <w:ilvl w:val="0"/>
          <w:numId w:val="8"/>
        </w:numPr>
        <w:ind w:left="360"/>
        <w:rPr>
          <w:rFonts w:cstheme="minorHAnsi"/>
          <w:i/>
          <w:iCs/>
          <w:color w:val="FF0000"/>
          <w:sz w:val="24"/>
          <w:szCs w:val="24"/>
        </w:rPr>
      </w:pPr>
      <w:r w:rsidRPr="00F43DA9">
        <w:rPr>
          <w:rFonts w:cstheme="minorHAnsi"/>
          <w:i/>
          <w:iCs/>
          <w:color w:val="FF0000"/>
          <w:sz w:val="24"/>
          <w:szCs w:val="24"/>
        </w:rPr>
        <w:t>Lab specific protocol and procedure is added to the protocol and procedure section.</w:t>
      </w:r>
    </w:p>
    <w:p w14:paraId="3982AEAA" w14:textId="702CDEAE" w:rsidR="00A94AE4" w:rsidRPr="00F43DA9" w:rsidRDefault="00A94AE4" w:rsidP="00A94AE4">
      <w:pPr>
        <w:pStyle w:val="ListParagraph"/>
        <w:numPr>
          <w:ilvl w:val="0"/>
          <w:numId w:val="8"/>
        </w:numPr>
        <w:ind w:left="360"/>
        <w:rPr>
          <w:rFonts w:cstheme="minorHAnsi"/>
          <w:i/>
          <w:iCs/>
          <w:color w:val="FF0000"/>
          <w:sz w:val="24"/>
          <w:szCs w:val="24"/>
        </w:rPr>
      </w:pPr>
      <w:r w:rsidRPr="00F43DA9">
        <w:rPr>
          <w:rFonts w:cstheme="minorHAnsi"/>
          <w:i/>
          <w:iCs/>
          <w:color w:val="FF0000"/>
          <w:sz w:val="24"/>
          <w:szCs w:val="24"/>
        </w:rPr>
        <w:t xml:space="preserve">SOP has been signed and dated by the PI and relevant lab personnel. </w:t>
      </w:r>
    </w:p>
    <w:p w14:paraId="04679FA4" w14:textId="43A200A4" w:rsidR="00711F4B" w:rsidRPr="00F43DA9" w:rsidRDefault="00711F4B" w:rsidP="00A94AE4">
      <w:pPr>
        <w:pStyle w:val="ListParagraph"/>
        <w:numPr>
          <w:ilvl w:val="0"/>
          <w:numId w:val="8"/>
        </w:numPr>
        <w:ind w:left="360"/>
        <w:rPr>
          <w:rFonts w:cstheme="minorHAnsi"/>
          <w:i/>
          <w:iCs/>
          <w:color w:val="FF0000"/>
          <w:sz w:val="24"/>
          <w:szCs w:val="24"/>
        </w:rPr>
      </w:pPr>
      <w:r w:rsidRPr="00F43DA9">
        <w:rPr>
          <w:rFonts w:cstheme="minorHAnsi"/>
          <w:i/>
          <w:iCs/>
          <w:color w:val="FF0000"/>
          <w:sz w:val="24"/>
          <w:szCs w:val="24"/>
        </w:rPr>
        <w:t xml:space="preserve">All italicized/red text has been </w:t>
      </w:r>
      <w:r w:rsidR="00161353" w:rsidRPr="00F43DA9">
        <w:rPr>
          <w:rFonts w:cstheme="minorHAnsi"/>
          <w:i/>
          <w:iCs/>
          <w:color w:val="FF0000"/>
          <w:sz w:val="24"/>
          <w:szCs w:val="24"/>
        </w:rPr>
        <w:t>removed/</w:t>
      </w:r>
      <w:r w:rsidRPr="00F43DA9">
        <w:rPr>
          <w:rFonts w:cstheme="minorHAnsi"/>
          <w:i/>
          <w:iCs/>
          <w:color w:val="FF0000"/>
          <w:sz w:val="24"/>
          <w:szCs w:val="24"/>
        </w:rPr>
        <w:t>replaced with information specific to the chemical.</w:t>
      </w:r>
    </w:p>
    <w:p w14:paraId="65737A89" w14:textId="77777777" w:rsidR="00A94AE4" w:rsidRPr="00F43DA9" w:rsidRDefault="00A94AE4" w:rsidP="00A94AE4">
      <w:pPr>
        <w:rPr>
          <w:rFonts w:cstheme="minorHAnsi"/>
          <w:sz w:val="24"/>
        </w:rPr>
      </w:pPr>
      <w:r w:rsidRPr="00F43DA9">
        <w:rPr>
          <w:rFonts w:cstheme="minorHAnsi"/>
          <w:sz w:val="24"/>
        </w:rPr>
        <w:t xml:space="preserve">Print a copy and insert into your </w:t>
      </w:r>
      <w:r w:rsidRPr="00F43DA9">
        <w:rPr>
          <w:rFonts w:cstheme="minorHAnsi"/>
          <w:b/>
          <w:sz w:val="24"/>
        </w:rPr>
        <w:t>Laboratory Safety Manual and Chemical Hygiene Plan</w:t>
      </w:r>
      <w:r w:rsidRPr="00F43DA9">
        <w:rPr>
          <w:rFonts w:cstheme="minorHAnsi"/>
          <w:sz w:val="24"/>
        </w:rPr>
        <w:t xml:space="preserve">. Refer to instructions for assistance. </w:t>
      </w:r>
    </w:p>
    <w:p w14:paraId="1A30BE40" w14:textId="77777777" w:rsidR="00DE6A50" w:rsidRPr="00F43DA9" w:rsidRDefault="00DE6A50" w:rsidP="00A94AE4">
      <w:pPr>
        <w:rPr>
          <w:rFonts w:cstheme="minorHAnsi"/>
          <w:sz w:val="24"/>
        </w:rPr>
      </w:pPr>
    </w:p>
    <w:tbl>
      <w:tblPr>
        <w:tblStyle w:val="TableGrid"/>
        <w:tblW w:w="9535" w:type="dxa"/>
        <w:tblLook w:val="04A0" w:firstRow="1" w:lastRow="0" w:firstColumn="1" w:lastColumn="0" w:noHBand="0" w:noVBand="1"/>
      </w:tblPr>
      <w:tblGrid>
        <w:gridCol w:w="2790"/>
        <w:gridCol w:w="2605"/>
        <w:gridCol w:w="2250"/>
        <w:gridCol w:w="1890"/>
      </w:tblGrid>
      <w:tr w:rsidR="00DE6A50" w:rsidRPr="00F43DA9" w14:paraId="135B1A71" w14:textId="77777777" w:rsidTr="00775F2A">
        <w:trPr>
          <w:trHeight w:val="467"/>
        </w:trPr>
        <w:tc>
          <w:tcPr>
            <w:tcW w:w="2790" w:type="dxa"/>
            <w:shd w:val="clear" w:color="auto" w:fill="FFC627"/>
          </w:tcPr>
          <w:p w14:paraId="5AFF66FA" w14:textId="77777777" w:rsidR="00DE6A50" w:rsidRPr="00F43DA9" w:rsidRDefault="00DE6A50" w:rsidP="00E63566">
            <w:pPr>
              <w:pStyle w:val="NoSpacing"/>
              <w:rPr>
                <w:rFonts w:ascii="Arial" w:hAnsi="Arial" w:cs="Arial"/>
                <w:b/>
                <w:sz w:val="24"/>
                <w:szCs w:val="24"/>
              </w:rPr>
            </w:pPr>
            <w:r w:rsidRPr="00F43DA9">
              <w:rPr>
                <w:rFonts w:ascii="Arial" w:hAnsi="Arial" w:cs="Arial"/>
                <w:b/>
                <w:sz w:val="24"/>
                <w:szCs w:val="24"/>
              </w:rPr>
              <w:t>School and department:</w:t>
            </w:r>
          </w:p>
        </w:tc>
        <w:sdt>
          <w:sdtPr>
            <w:rPr>
              <w:rFonts w:ascii="Arial" w:hAnsi="Arial" w:cs="Arial"/>
              <w:sz w:val="24"/>
              <w:szCs w:val="24"/>
            </w:rPr>
            <w:id w:val="433337519"/>
            <w:placeholder>
              <w:docPart w:val="450A6A565B774F37957E8BC0347C1EF2"/>
            </w:placeholder>
            <w:showingPlcHdr/>
          </w:sdtPr>
          <w:sdtContent>
            <w:tc>
              <w:tcPr>
                <w:tcW w:w="6745" w:type="dxa"/>
                <w:gridSpan w:val="3"/>
              </w:tcPr>
              <w:p w14:paraId="131E7AD6" w14:textId="77777777" w:rsidR="00DE6A50" w:rsidRPr="00F43DA9" w:rsidRDefault="00DE6A50" w:rsidP="00E63566">
                <w:pPr>
                  <w:pStyle w:val="NoSpacing"/>
                  <w:rPr>
                    <w:rFonts w:ascii="Arial" w:hAnsi="Arial" w:cs="Arial"/>
                    <w:sz w:val="24"/>
                    <w:szCs w:val="24"/>
                  </w:rPr>
                </w:pPr>
                <w:r w:rsidRPr="00F43DA9">
                  <w:rPr>
                    <w:rStyle w:val="PlaceholderText"/>
                    <w:rFonts w:ascii="Arial" w:hAnsi="Arial" w:cs="Arial"/>
                    <w:color w:val="7F7F7F" w:themeColor="text1" w:themeTint="80"/>
                    <w:sz w:val="24"/>
                    <w:szCs w:val="24"/>
                  </w:rPr>
                  <w:t>Click here to enter text.</w:t>
                </w:r>
              </w:p>
            </w:tc>
          </w:sdtContent>
        </w:sdt>
      </w:tr>
      <w:tr w:rsidR="00DE6A50" w:rsidRPr="00F43DA9" w14:paraId="56FAD0D3" w14:textId="77777777" w:rsidTr="00775F2A">
        <w:trPr>
          <w:trHeight w:val="350"/>
        </w:trPr>
        <w:tc>
          <w:tcPr>
            <w:tcW w:w="2790" w:type="dxa"/>
            <w:shd w:val="clear" w:color="auto" w:fill="FFC627"/>
          </w:tcPr>
          <w:p w14:paraId="29122B75" w14:textId="77777777" w:rsidR="00DE6A50" w:rsidRPr="00F43DA9" w:rsidRDefault="00DE6A50" w:rsidP="00E63566">
            <w:pPr>
              <w:pStyle w:val="NoSpacing"/>
              <w:rPr>
                <w:rFonts w:ascii="Arial" w:hAnsi="Arial" w:cs="Arial"/>
                <w:b/>
                <w:sz w:val="24"/>
                <w:szCs w:val="24"/>
              </w:rPr>
            </w:pPr>
            <w:r w:rsidRPr="00F43DA9">
              <w:rPr>
                <w:rFonts w:ascii="Arial" w:hAnsi="Arial" w:cs="Arial"/>
                <w:b/>
                <w:sz w:val="24"/>
                <w:szCs w:val="24"/>
              </w:rPr>
              <w:t>SOP preparation date:</w:t>
            </w:r>
          </w:p>
        </w:tc>
        <w:sdt>
          <w:sdtPr>
            <w:rPr>
              <w:rFonts w:ascii="Arial" w:hAnsi="Arial" w:cs="Arial"/>
              <w:sz w:val="24"/>
              <w:szCs w:val="24"/>
            </w:rPr>
            <w:id w:val="-1242557929"/>
            <w:placeholder>
              <w:docPart w:val="9FA43B5453D444C1A378232BE5F4CF50"/>
            </w:placeholder>
            <w:showingPlcHdr/>
            <w:date>
              <w:dateFormat w:val="M/d/yyyy"/>
              <w:lid w:val="en-US"/>
              <w:storeMappedDataAs w:val="dateTime"/>
              <w:calendar w:val="gregorian"/>
            </w:date>
          </w:sdtPr>
          <w:sdtContent>
            <w:tc>
              <w:tcPr>
                <w:tcW w:w="2605" w:type="dxa"/>
              </w:tcPr>
              <w:p w14:paraId="3919E924" w14:textId="77777777" w:rsidR="00DE6A50" w:rsidRPr="00F43DA9" w:rsidRDefault="00DE6A50" w:rsidP="00DE6A50">
                <w:pPr>
                  <w:pStyle w:val="NoSpacing"/>
                  <w:rPr>
                    <w:rFonts w:ascii="Arial" w:hAnsi="Arial" w:cs="Arial"/>
                    <w:sz w:val="24"/>
                    <w:szCs w:val="24"/>
                  </w:rPr>
                </w:pPr>
                <w:r w:rsidRPr="00F43DA9">
                  <w:rPr>
                    <w:rStyle w:val="PlaceholderText"/>
                    <w:sz w:val="24"/>
                    <w:szCs w:val="24"/>
                  </w:rPr>
                  <w:t>Click here to enter a date.</w:t>
                </w:r>
              </w:p>
            </w:tc>
          </w:sdtContent>
        </w:sdt>
        <w:tc>
          <w:tcPr>
            <w:tcW w:w="2250" w:type="dxa"/>
            <w:shd w:val="clear" w:color="auto" w:fill="FFC627"/>
          </w:tcPr>
          <w:p w14:paraId="3211E86A" w14:textId="77777777" w:rsidR="00DE6A50" w:rsidRPr="00F43DA9" w:rsidRDefault="00DE6A50" w:rsidP="00E63566">
            <w:pPr>
              <w:pStyle w:val="NoSpacing"/>
              <w:rPr>
                <w:rFonts w:ascii="Arial" w:hAnsi="Arial" w:cs="Arial"/>
                <w:b/>
                <w:sz w:val="24"/>
                <w:szCs w:val="24"/>
              </w:rPr>
            </w:pPr>
            <w:r w:rsidRPr="00F43DA9">
              <w:rPr>
                <w:rFonts w:ascii="Arial" w:hAnsi="Arial" w:cs="Arial"/>
                <w:b/>
                <w:sz w:val="24"/>
                <w:szCs w:val="24"/>
              </w:rPr>
              <w:t>SOP approval date:</w:t>
            </w:r>
          </w:p>
        </w:tc>
        <w:sdt>
          <w:sdtPr>
            <w:rPr>
              <w:rFonts w:ascii="Arial" w:hAnsi="Arial" w:cs="Arial"/>
              <w:sz w:val="24"/>
              <w:szCs w:val="24"/>
            </w:rPr>
            <w:id w:val="1279375279"/>
            <w:placeholder>
              <w:docPart w:val="9FA43B5453D444C1A378232BE5F4CF50"/>
            </w:placeholder>
            <w:showingPlcHdr/>
            <w:date>
              <w:dateFormat w:val="M/d/yyyy"/>
              <w:lid w:val="en-US"/>
              <w:storeMappedDataAs w:val="dateTime"/>
              <w:calendar w:val="gregorian"/>
            </w:date>
          </w:sdtPr>
          <w:sdtContent>
            <w:tc>
              <w:tcPr>
                <w:tcW w:w="1890" w:type="dxa"/>
              </w:tcPr>
              <w:p w14:paraId="740DF848" w14:textId="77777777" w:rsidR="00DE6A50" w:rsidRPr="00F43DA9" w:rsidRDefault="00DE6A50" w:rsidP="00E63566">
                <w:pPr>
                  <w:pStyle w:val="NoSpacing"/>
                  <w:rPr>
                    <w:rFonts w:ascii="Arial" w:hAnsi="Arial" w:cs="Arial"/>
                    <w:sz w:val="24"/>
                    <w:szCs w:val="24"/>
                  </w:rPr>
                </w:pPr>
                <w:r w:rsidRPr="00F43DA9">
                  <w:rPr>
                    <w:rStyle w:val="PlaceholderText"/>
                    <w:rFonts w:ascii="Arial" w:hAnsi="Arial" w:cs="Arial"/>
                    <w:color w:val="7F7F7F" w:themeColor="text1" w:themeTint="80"/>
                    <w:sz w:val="24"/>
                    <w:szCs w:val="24"/>
                  </w:rPr>
                  <w:t>Click here to enter a date.</w:t>
                </w:r>
              </w:p>
            </w:tc>
          </w:sdtContent>
        </w:sdt>
      </w:tr>
      <w:tr w:rsidR="00DE6A50" w:rsidRPr="00F43DA9" w14:paraId="5644A1D7" w14:textId="77777777" w:rsidTr="00775F2A">
        <w:trPr>
          <w:trHeight w:val="377"/>
        </w:trPr>
        <w:tc>
          <w:tcPr>
            <w:tcW w:w="2790" w:type="dxa"/>
            <w:shd w:val="clear" w:color="auto" w:fill="FFC627"/>
          </w:tcPr>
          <w:p w14:paraId="6F2A136E" w14:textId="77777777" w:rsidR="00DE6A50" w:rsidRPr="00F43DA9" w:rsidRDefault="00DE6A50" w:rsidP="00E63566">
            <w:pPr>
              <w:pStyle w:val="NoSpacing"/>
              <w:rPr>
                <w:rFonts w:ascii="Arial" w:hAnsi="Arial" w:cs="Arial"/>
                <w:b/>
                <w:sz w:val="24"/>
                <w:szCs w:val="24"/>
              </w:rPr>
            </w:pPr>
            <w:r w:rsidRPr="00F43DA9">
              <w:rPr>
                <w:rFonts w:ascii="Arial" w:hAnsi="Arial" w:cs="Arial"/>
                <w:b/>
                <w:sz w:val="24"/>
                <w:szCs w:val="24"/>
              </w:rPr>
              <w:t>Principal investigator:</w:t>
            </w:r>
          </w:p>
        </w:tc>
        <w:sdt>
          <w:sdtPr>
            <w:rPr>
              <w:rFonts w:ascii="Arial" w:hAnsi="Arial" w:cs="Arial"/>
              <w:sz w:val="24"/>
              <w:szCs w:val="24"/>
            </w:rPr>
            <w:id w:val="-680428452"/>
            <w:placeholder>
              <w:docPart w:val="450A6A565B774F37957E8BC0347C1EF2"/>
            </w:placeholder>
            <w:showingPlcHdr/>
          </w:sdtPr>
          <w:sdtContent>
            <w:tc>
              <w:tcPr>
                <w:tcW w:w="6745" w:type="dxa"/>
                <w:gridSpan w:val="3"/>
              </w:tcPr>
              <w:p w14:paraId="3C384890" w14:textId="77777777" w:rsidR="00DE6A50" w:rsidRPr="00F43DA9" w:rsidRDefault="00DE6A50" w:rsidP="00E63566">
                <w:pPr>
                  <w:pStyle w:val="NoSpacing"/>
                  <w:rPr>
                    <w:rFonts w:ascii="Arial" w:hAnsi="Arial" w:cs="Arial"/>
                    <w:sz w:val="24"/>
                    <w:szCs w:val="24"/>
                  </w:rPr>
                </w:pPr>
                <w:r w:rsidRPr="00F43DA9">
                  <w:rPr>
                    <w:rStyle w:val="PlaceholderText"/>
                    <w:rFonts w:ascii="Arial" w:hAnsi="Arial" w:cs="Arial"/>
                    <w:color w:val="7F7F7F" w:themeColor="text1" w:themeTint="80"/>
                    <w:sz w:val="24"/>
                    <w:szCs w:val="24"/>
                  </w:rPr>
                  <w:t>Click here to enter text.</w:t>
                </w:r>
              </w:p>
            </w:tc>
          </w:sdtContent>
        </w:sdt>
      </w:tr>
      <w:tr w:rsidR="00DE6A50" w:rsidRPr="00F43DA9" w14:paraId="337881FF" w14:textId="77777777" w:rsidTr="00775F2A">
        <w:trPr>
          <w:trHeight w:val="350"/>
        </w:trPr>
        <w:tc>
          <w:tcPr>
            <w:tcW w:w="2790" w:type="dxa"/>
            <w:shd w:val="clear" w:color="auto" w:fill="FFC627"/>
          </w:tcPr>
          <w:p w14:paraId="220193AB" w14:textId="77777777" w:rsidR="00DE6A50" w:rsidRPr="00F43DA9" w:rsidRDefault="00DE6A50" w:rsidP="00E63566">
            <w:pPr>
              <w:pStyle w:val="NoSpacing"/>
              <w:rPr>
                <w:rFonts w:ascii="Arial" w:hAnsi="Arial" w:cs="Arial"/>
                <w:b/>
                <w:sz w:val="24"/>
                <w:szCs w:val="24"/>
              </w:rPr>
            </w:pPr>
            <w:r w:rsidRPr="00F43DA9">
              <w:rPr>
                <w:rFonts w:ascii="Arial" w:hAnsi="Arial" w:cs="Arial"/>
                <w:b/>
                <w:sz w:val="24"/>
                <w:szCs w:val="24"/>
              </w:rPr>
              <w:t>Lab manager name:</w:t>
            </w:r>
          </w:p>
        </w:tc>
        <w:sdt>
          <w:sdtPr>
            <w:rPr>
              <w:rFonts w:ascii="Arial" w:hAnsi="Arial" w:cs="Arial"/>
              <w:sz w:val="24"/>
              <w:szCs w:val="24"/>
            </w:rPr>
            <w:id w:val="1715000320"/>
            <w:placeholder>
              <w:docPart w:val="450A6A565B774F37957E8BC0347C1EF2"/>
            </w:placeholder>
            <w:showingPlcHdr/>
          </w:sdtPr>
          <w:sdtContent>
            <w:tc>
              <w:tcPr>
                <w:tcW w:w="6745" w:type="dxa"/>
                <w:gridSpan w:val="3"/>
              </w:tcPr>
              <w:p w14:paraId="318AC371" w14:textId="77777777" w:rsidR="00DE6A50" w:rsidRPr="00F43DA9" w:rsidRDefault="00DE6A50" w:rsidP="00E63566">
                <w:pPr>
                  <w:pStyle w:val="NoSpacing"/>
                  <w:rPr>
                    <w:rFonts w:ascii="Arial" w:hAnsi="Arial" w:cs="Arial"/>
                    <w:sz w:val="24"/>
                    <w:szCs w:val="24"/>
                  </w:rPr>
                </w:pPr>
                <w:r w:rsidRPr="00F43DA9">
                  <w:rPr>
                    <w:rStyle w:val="PlaceholderText"/>
                    <w:rFonts w:ascii="Arial" w:hAnsi="Arial" w:cs="Arial"/>
                    <w:sz w:val="24"/>
                    <w:szCs w:val="24"/>
                  </w:rPr>
                  <w:t>Click here to enter text.</w:t>
                </w:r>
              </w:p>
            </w:tc>
          </w:sdtContent>
        </w:sdt>
      </w:tr>
      <w:tr w:rsidR="00DE6A50" w:rsidRPr="00F43DA9" w14:paraId="53092369" w14:textId="77777777" w:rsidTr="00775F2A">
        <w:trPr>
          <w:trHeight w:val="260"/>
        </w:trPr>
        <w:tc>
          <w:tcPr>
            <w:tcW w:w="2790" w:type="dxa"/>
            <w:shd w:val="clear" w:color="auto" w:fill="FFC627"/>
          </w:tcPr>
          <w:p w14:paraId="311FD31A" w14:textId="77777777" w:rsidR="00DE6A50" w:rsidRPr="00F43DA9" w:rsidRDefault="00DE6A50" w:rsidP="00E63566">
            <w:pPr>
              <w:pStyle w:val="NoSpacing"/>
              <w:rPr>
                <w:rFonts w:ascii="Arial" w:hAnsi="Arial" w:cs="Arial"/>
                <w:b/>
                <w:sz w:val="24"/>
                <w:szCs w:val="24"/>
              </w:rPr>
            </w:pPr>
            <w:r w:rsidRPr="00F43DA9">
              <w:rPr>
                <w:rFonts w:ascii="Arial" w:hAnsi="Arial" w:cs="Arial"/>
                <w:b/>
                <w:sz w:val="24"/>
                <w:szCs w:val="24"/>
              </w:rPr>
              <w:t>Laboratory phone:</w:t>
            </w:r>
          </w:p>
        </w:tc>
        <w:sdt>
          <w:sdtPr>
            <w:rPr>
              <w:rFonts w:ascii="Arial" w:hAnsi="Arial" w:cs="Arial"/>
              <w:sz w:val="24"/>
              <w:szCs w:val="24"/>
            </w:rPr>
            <w:id w:val="-226915710"/>
            <w:placeholder>
              <w:docPart w:val="450A6A565B774F37957E8BC0347C1EF2"/>
            </w:placeholder>
            <w:showingPlcHdr/>
          </w:sdtPr>
          <w:sdtContent>
            <w:tc>
              <w:tcPr>
                <w:tcW w:w="2605" w:type="dxa"/>
              </w:tcPr>
              <w:p w14:paraId="2CF26084" w14:textId="77777777" w:rsidR="00DE6A50" w:rsidRPr="00F43DA9" w:rsidRDefault="00DE6A50" w:rsidP="00E63566">
                <w:pPr>
                  <w:pStyle w:val="NoSpacing"/>
                  <w:rPr>
                    <w:rFonts w:ascii="Arial" w:hAnsi="Arial" w:cs="Arial"/>
                    <w:sz w:val="24"/>
                    <w:szCs w:val="24"/>
                  </w:rPr>
                </w:pPr>
                <w:r w:rsidRPr="00F43DA9">
                  <w:rPr>
                    <w:rStyle w:val="PlaceholderText"/>
                    <w:rFonts w:ascii="Arial" w:hAnsi="Arial" w:cs="Arial"/>
                    <w:sz w:val="24"/>
                    <w:szCs w:val="24"/>
                  </w:rPr>
                  <w:t>Click here to enter text.</w:t>
                </w:r>
              </w:p>
            </w:tc>
          </w:sdtContent>
        </w:sdt>
        <w:tc>
          <w:tcPr>
            <w:tcW w:w="2250" w:type="dxa"/>
            <w:shd w:val="clear" w:color="auto" w:fill="FFC627"/>
          </w:tcPr>
          <w:p w14:paraId="696D7A26" w14:textId="77777777" w:rsidR="00DE6A50" w:rsidRPr="00F43DA9" w:rsidRDefault="00DE6A50" w:rsidP="00E63566">
            <w:pPr>
              <w:pStyle w:val="NoSpacing"/>
              <w:rPr>
                <w:rFonts w:ascii="Arial" w:hAnsi="Arial" w:cs="Arial"/>
                <w:b/>
                <w:sz w:val="24"/>
                <w:szCs w:val="24"/>
              </w:rPr>
            </w:pPr>
            <w:r w:rsidRPr="00F43DA9">
              <w:rPr>
                <w:rFonts w:ascii="Arial" w:hAnsi="Arial" w:cs="Arial"/>
                <w:b/>
                <w:sz w:val="24"/>
                <w:szCs w:val="24"/>
              </w:rPr>
              <w:t>Office phone:</w:t>
            </w:r>
          </w:p>
        </w:tc>
        <w:sdt>
          <w:sdtPr>
            <w:rPr>
              <w:rFonts w:ascii="Arial" w:hAnsi="Arial" w:cs="Arial"/>
              <w:sz w:val="24"/>
              <w:szCs w:val="24"/>
            </w:rPr>
            <w:id w:val="1048106393"/>
            <w:placeholder>
              <w:docPart w:val="450A6A565B774F37957E8BC0347C1EF2"/>
            </w:placeholder>
            <w:showingPlcHdr/>
          </w:sdtPr>
          <w:sdtContent>
            <w:tc>
              <w:tcPr>
                <w:tcW w:w="1890" w:type="dxa"/>
              </w:tcPr>
              <w:p w14:paraId="27F3E79C" w14:textId="77777777" w:rsidR="00DE6A50" w:rsidRPr="00F43DA9" w:rsidRDefault="00DE6A50" w:rsidP="00E63566">
                <w:pPr>
                  <w:pStyle w:val="NoSpacing"/>
                  <w:rPr>
                    <w:rFonts w:ascii="Arial" w:hAnsi="Arial" w:cs="Arial"/>
                    <w:sz w:val="24"/>
                    <w:szCs w:val="24"/>
                  </w:rPr>
                </w:pPr>
                <w:r w:rsidRPr="00F43DA9">
                  <w:rPr>
                    <w:rStyle w:val="PlaceholderText"/>
                    <w:rFonts w:ascii="Arial" w:hAnsi="Arial" w:cs="Arial"/>
                    <w:sz w:val="24"/>
                    <w:szCs w:val="24"/>
                  </w:rPr>
                  <w:t>Click here to enter text.</w:t>
                </w:r>
              </w:p>
            </w:tc>
          </w:sdtContent>
        </w:sdt>
      </w:tr>
      <w:tr w:rsidR="00DE6A50" w:rsidRPr="00F43DA9" w14:paraId="4B3A91E7" w14:textId="77777777" w:rsidTr="00775F2A">
        <w:trPr>
          <w:trHeight w:val="287"/>
        </w:trPr>
        <w:tc>
          <w:tcPr>
            <w:tcW w:w="2790" w:type="dxa"/>
            <w:tcBorders>
              <w:bottom w:val="single" w:sz="4" w:space="0" w:color="auto"/>
            </w:tcBorders>
            <w:shd w:val="clear" w:color="auto" w:fill="FFC627"/>
          </w:tcPr>
          <w:p w14:paraId="20A067E3" w14:textId="77777777" w:rsidR="00DE6A50" w:rsidRPr="00F43DA9" w:rsidRDefault="00DE6A50" w:rsidP="00E63566">
            <w:pPr>
              <w:pStyle w:val="NoSpacing"/>
              <w:rPr>
                <w:rFonts w:ascii="Arial" w:hAnsi="Arial" w:cs="Arial"/>
                <w:b/>
                <w:sz w:val="24"/>
                <w:szCs w:val="24"/>
              </w:rPr>
            </w:pPr>
            <w:r w:rsidRPr="00F43DA9">
              <w:rPr>
                <w:rFonts w:ascii="Arial" w:hAnsi="Arial" w:cs="Arial"/>
                <w:b/>
                <w:sz w:val="24"/>
                <w:szCs w:val="24"/>
              </w:rPr>
              <w:t>Emergency contact:</w:t>
            </w:r>
          </w:p>
        </w:tc>
        <w:sdt>
          <w:sdtPr>
            <w:rPr>
              <w:rFonts w:ascii="Arial" w:hAnsi="Arial" w:cs="Arial"/>
              <w:sz w:val="24"/>
              <w:szCs w:val="24"/>
            </w:rPr>
            <w:id w:val="-1434355390"/>
            <w:placeholder>
              <w:docPart w:val="450A6A565B774F37957E8BC0347C1EF2"/>
            </w:placeholder>
            <w:showingPlcHdr/>
          </w:sdtPr>
          <w:sdtContent>
            <w:tc>
              <w:tcPr>
                <w:tcW w:w="2605" w:type="dxa"/>
                <w:tcBorders>
                  <w:bottom w:val="single" w:sz="4" w:space="0" w:color="auto"/>
                </w:tcBorders>
              </w:tcPr>
              <w:p w14:paraId="44BE22CA" w14:textId="77777777" w:rsidR="00DE6A50" w:rsidRPr="00F43DA9" w:rsidRDefault="00DE6A50" w:rsidP="00E63566">
                <w:pPr>
                  <w:pStyle w:val="NoSpacing"/>
                  <w:rPr>
                    <w:rFonts w:ascii="Arial" w:hAnsi="Arial" w:cs="Arial"/>
                    <w:sz w:val="24"/>
                    <w:szCs w:val="24"/>
                  </w:rPr>
                </w:pPr>
                <w:r w:rsidRPr="00F43DA9">
                  <w:rPr>
                    <w:rStyle w:val="PlaceholderText"/>
                    <w:rFonts w:ascii="Arial" w:hAnsi="Arial" w:cs="Arial"/>
                    <w:sz w:val="24"/>
                    <w:szCs w:val="24"/>
                  </w:rPr>
                  <w:t>Click here to enter text.</w:t>
                </w:r>
              </w:p>
            </w:tc>
          </w:sdtContent>
        </w:sdt>
        <w:tc>
          <w:tcPr>
            <w:tcW w:w="2250" w:type="dxa"/>
            <w:tcBorders>
              <w:bottom w:val="single" w:sz="4" w:space="0" w:color="auto"/>
            </w:tcBorders>
            <w:shd w:val="clear" w:color="auto" w:fill="FFC627"/>
          </w:tcPr>
          <w:p w14:paraId="4D49897B" w14:textId="77777777" w:rsidR="00DE6A50" w:rsidRPr="00F43DA9" w:rsidRDefault="00DE6A50" w:rsidP="00E63566">
            <w:pPr>
              <w:pStyle w:val="NoSpacing"/>
              <w:rPr>
                <w:rFonts w:ascii="Arial" w:hAnsi="Arial" w:cs="Arial"/>
                <w:b/>
                <w:sz w:val="24"/>
                <w:szCs w:val="24"/>
              </w:rPr>
            </w:pPr>
            <w:r w:rsidRPr="00F43DA9">
              <w:rPr>
                <w:rFonts w:ascii="Arial" w:hAnsi="Arial" w:cs="Arial"/>
                <w:b/>
                <w:sz w:val="24"/>
                <w:szCs w:val="24"/>
              </w:rPr>
              <w:t>Contact phone:</w:t>
            </w:r>
          </w:p>
        </w:tc>
        <w:sdt>
          <w:sdtPr>
            <w:rPr>
              <w:rFonts w:ascii="Arial" w:hAnsi="Arial" w:cs="Arial"/>
              <w:sz w:val="24"/>
              <w:szCs w:val="24"/>
            </w:rPr>
            <w:id w:val="-1644724286"/>
            <w:placeholder>
              <w:docPart w:val="450A6A565B774F37957E8BC0347C1EF2"/>
            </w:placeholder>
            <w:showingPlcHdr/>
          </w:sdtPr>
          <w:sdtContent>
            <w:tc>
              <w:tcPr>
                <w:tcW w:w="1890" w:type="dxa"/>
                <w:tcBorders>
                  <w:bottom w:val="single" w:sz="4" w:space="0" w:color="auto"/>
                </w:tcBorders>
              </w:tcPr>
              <w:p w14:paraId="192C1551" w14:textId="77777777" w:rsidR="00DE6A50" w:rsidRPr="00F43DA9" w:rsidRDefault="00DE6A50" w:rsidP="00E63566">
                <w:pPr>
                  <w:pStyle w:val="NoSpacing"/>
                  <w:rPr>
                    <w:rFonts w:ascii="Arial" w:hAnsi="Arial" w:cs="Arial"/>
                    <w:sz w:val="24"/>
                    <w:szCs w:val="24"/>
                  </w:rPr>
                </w:pPr>
                <w:r w:rsidRPr="00F43DA9">
                  <w:rPr>
                    <w:rStyle w:val="PlaceholderText"/>
                    <w:rFonts w:ascii="Arial" w:hAnsi="Arial" w:cs="Arial"/>
                    <w:sz w:val="24"/>
                    <w:szCs w:val="24"/>
                  </w:rPr>
                  <w:t>Click here to enter text.</w:t>
                </w:r>
              </w:p>
            </w:tc>
          </w:sdtContent>
        </w:sdt>
      </w:tr>
      <w:tr w:rsidR="00DE6A50" w:rsidRPr="00F43DA9" w14:paraId="3B296166" w14:textId="77777777" w:rsidTr="00775F2A">
        <w:trPr>
          <w:trHeight w:val="332"/>
        </w:trPr>
        <w:tc>
          <w:tcPr>
            <w:tcW w:w="2790" w:type="dxa"/>
            <w:tcBorders>
              <w:top w:val="single" w:sz="4" w:space="0" w:color="auto"/>
              <w:left w:val="nil"/>
              <w:bottom w:val="single" w:sz="4" w:space="0" w:color="auto"/>
              <w:right w:val="nil"/>
            </w:tcBorders>
            <w:shd w:val="clear" w:color="auto" w:fill="auto"/>
          </w:tcPr>
          <w:p w14:paraId="20FC1DB7" w14:textId="77777777" w:rsidR="00DE6A50" w:rsidRPr="00F43DA9" w:rsidRDefault="00DE6A50" w:rsidP="00E63566">
            <w:pPr>
              <w:pStyle w:val="NoSpacing"/>
              <w:rPr>
                <w:rFonts w:ascii="Arial" w:hAnsi="Arial" w:cs="Arial"/>
                <w:b/>
                <w:sz w:val="24"/>
                <w:szCs w:val="24"/>
              </w:rPr>
            </w:pPr>
          </w:p>
        </w:tc>
        <w:tc>
          <w:tcPr>
            <w:tcW w:w="2605" w:type="dxa"/>
            <w:tcBorders>
              <w:top w:val="single" w:sz="4" w:space="0" w:color="auto"/>
              <w:left w:val="nil"/>
              <w:bottom w:val="single" w:sz="4" w:space="0" w:color="auto"/>
              <w:right w:val="nil"/>
            </w:tcBorders>
            <w:shd w:val="clear" w:color="auto" w:fill="auto"/>
          </w:tcPr>
          <w:p w14:paraId="030CC44F" w14:textId="77777777" w:rsidR="00DE6A50" w:rsidRPr="00F43DA9" w:rsidRDefault="00DE6A50" w:rsidP="00E63566">
            <w:pPr>
              <w:pStyle w:val="NoSpacing"/>
              <w:rPr>
                <w:rFonts w:ascii="Arial" w:hAnsi="Arial" w:cs="Arial"/>
                <w:sz w:val="24"/>
                <w:szCs w:val="24"/>
              </w:rPr>
            </w:pPr>
          </w:p>
        </w:tc>
        <w:tc>
          <w:tcPr>
            <w:tcW w:w="2250" w:type="dxa"/>
            <w:tcBorders>
              <w:top w:val="single" w:sz="4" w:space="0" w:color="auto"/>
              <w:left w:val="nil"/>
              <w:bottom w:val="single" w:sz="4" w:space="0" w:color="auto"/>
              <w:right w:val="nil"/>
            </w:tcBorders>
            <w:shd w:val="clear" w:color="auto" w:fill="auto"/>
          </w:tcPr>
          <w:p w14:paraId="1BD3C179" w14:textId="77777777" w:rsidR="00DE6A50" w:rsidRPr="00F43DA9" w:rsidRDefault="00DE6A50" w:rsidP="00E63566">
            <w:pPr>
              <w:pStyle w:val="NoSpacing"/>
              <w:rPr>
                <w:rFonts w:ascii="Arial" w:hAnsi="Arial" w:cs="Arial"/>
                <w:b/>
                <w:sz w:val="24"/>
                <w:szCs w:val="24"/>
              </w:rPr>
            </w:pPr>
          </w:p>
        </w:tc>
        <w:tc>
          <w:tcPr>
            <w:tcW w:w="1890" w:type="dxa"/>
            <w:tcBorders>
              <w:top w:val="single" w:sz="4" w:space="0" w:color="auto"/>
              <w:left w:val="nil"/>
              <w:bottom w:val="single" w:sz="4" w:space="0" w:color="auto"/>
              <w:right w:val="nil"/>
            </w:tcBorders>
            <w:shd w:val="clear" w:color="auto" w:fill="auto"/>
          </w:tcPr>
          <w:p w14:paraId="25B21055" w14:textId="77777777" w:rsidR="00DE6A50" w:rsidRPr="00F43DA9" w:rsidRDefault="00DE6A50" w:rsidP="00E63566">
            <w:pPr>
              <w:pStyle w:val="NoSpacing"/>
              <w:rPr>
                <w:rFonts w:ascii="Arial" w:hAnsi="Arial" w:cs="Arial"/>
                <w:sz w:val="24"/>
                <w:szCs w:val="24"/>
              </w:rPr>
            </w:pPr>
          </w:p>
        </w:tc>
      </w:tr>
      <w:tr w:rsidR="00DE6A50" w:rsidRPr="00F43DA9" w14:paraId="7FECAD1A" w14:textId="77777777" w:rsidTr="00775F2A">
        <w:trPr>
          <w:trHeight w:val="323"/>
        </w:trPr>
        <w:tc>
          <w:tcPr>
            <w:tcW w:w="9535" w:type="dxa"/>
            <w:gridSpan w:val="4"/>
            <w:tcBorders>
              <w:top w:val="single" w:sz="4" w:space="0" w:color="auto"/>
              <w:bottom w:val="single" w:sz="4" w:space="0" w:color="auto"/>
            </w:tcBorders>
            <w:shd w:val="clear" w:color="auto" w:fill="FFC627"/>
          </w:tcPr>
          <w:p w14:paraId="3D8A5BB3" w14:textId="77777777" w:rsidR="00DE6A50" w:rsidRPr="00F43DA9" w:rsidRDefault="00DE6A50" w:rsidP="00E63566">
            <w:pPr>
              <w:pStyle w:val="NoSpacing"/>
              <w:rPr>
                <w:rFonts w:ascii="Arial" w:hAnsi="Arial" w:cs="Arial"/>
                <w:b/>
                <w:sz w:val="24"/>
                <w:szCs w:val="24"/>
              </w:rPr>
            </w:pPr>
            <w:r w:rsidRPr="00F43DA9">
              <w:rPr>
                <w:rFonts w:ascii="Arial" w:hAnsi="Arial" w:cs="Arial"/>
                <w:b/>
                <w:sz w:val="24"/>
                <w:szCs w:val="24"/>
              </w:rPr>
              <w:t>Laboratory locations covered by this SOP – building and room number</w:t>
            </w:r>
          </w:p>
        </w:tc>
      </w:tr>
      <w:tr w:rsidR="00DE6A50" w:rsidRPr="00F43DA9" w14:paraId="31D977CB" w14:textId="77777777" w:rsidTr="00DE6A50">
        <w:trPr>
          <w:trHeight w:val="499"/>
        </w:trPr>
        <w:sdt>
          <w:sdtPr>
            <w:rPr>
              <w:rFonts w:ascii="Arial" w:hAnsi="Arial" w:cs="Arial"/>
              <w:sz w:val="24"/>
              <w:szCs w:val="24"/>
            </w:rPr>
            <w:id w:val="154114853"/>
            <w:placeholder>
              <w:docPart w:val="450A6A565B774F37957E8BC0347C1EF2"/>
            </w:placeholder>
            <w:showingPlcHdr/>
          </w:sdtPr>
          <w:sdtContent>
            <w:tc>
              <w:tcPr>
                <w:tcW w:w="9535" w:type="dxa"/>
                <w:gridSpan w:val="4"/>
                <w:tcBorders>
                  <w:top w:val="single" w:sz="4" w:space="0" w:color="auto"/>
                </w:tcBorders>
              </w:tcPr>
              <w:p w14:paraId="35B9BECC" w14:textId="77777777" w:rsidR="00DE6A50" w:rsidRPr="00F43DA9" w:rsidRDefault="00DE6A50" w:rsidP="00E63566">
                <w:pPr>
                  <w:pStyle w:val="NoSpacing"/>
                  <w:rPr>
                    <w:rFonts w:ascii="Arial" w:hAnsi="Arial" w:cs="Arial"/>
                    <w:sz w:val="24"/>
                    <w:szCs w:val="24"/>
                  </w:rPr>
                </w:pPr>
                <w:r w:rsidRPr="00F43DA9">
                  <w:rPr>
                    <w:rStyle w:val="PlaceholderText"/>
                    <w:rFonts w:ascii="Arial" w:hAnsi="Arial" w:cs="Arial"/>
                    <w:sz w:val="24"/>
                    <w:szCs w:val="24"/>
                  </w:rPr>
                  <w:t>Click here to enter text.</w:t>
                </w:r>
              </w:p>
            </w:tc>
          </w:sdtContent>
        </w:sdt>
      </w:tr>
    </w:tbl>
    <w:p w14:paraId="7ED57EDC" w14:textId="77777777" w:rsidR="00DE6A50" w:rsidRPr="00F43DA9" w:rsidRDefault="00DE6A50" w:rsidP="00DE6A50">
      <w:pPr>
        <w:pStyle w:val="NoSpacing"/>
        <w:rPr>
          <w:rFonts w:ascii="Arial" w:hAnsi="Arial" w:cs="Arial"/>
          <w:sz w:val="24"/>
          <w:szCs w:val="24"/>
        </w:rPr>
      </w:pPr>
    </w:p>
    <w:tbl>
      <w:tblPr>
        <w:tblStyle w:val="TableGrid"/>
        <w:tblW w:w="9535" w:type="dxa"/>
        <w:tblLayout w:type="fixed"/>
        <w:tblLook w:val="04A0" w:firstRow="1" w:lastRow="0" w:firstColumn="1" w:lastColumn="0" w:noHBand="0" w:noVBand="1"/>
      </w:tblPr>
      <w:tblGrid>
        <w:gridCol w:w="1934"/>
        <w:gridCol w:w="457"/>
        <w:gridCol w:w="1564"/>
        <w:gridCol w:w="450"/>
        <w:gridCol w:w="2603"/>
        <w:gridCol w:w="457"/>
        <w:gridCol w:w="2070"/>
      </w:tblGrid>
      <w:tr w:rsidR="00DE6A50" w:rsidRPr="00F43DA9" w14:paraId="784D3C96" w14:textId="77777777" w:rsidTr="00775F2A">
        <w:tc>
          <w:tcPr>
            <w:tcW w:w="1934" w:type="dxa"/>
            <w:tcBorders>
              <w:right w:val="single" w:sz="4" w:space="0" w:color="auto"/>
            </w:tcBorders>
            <w:shd w:val="clear" w:color="auto" w:fill="FFC627"/>
          </w:tcPr>
          <w:p w14:paraId="5F70AF23" w14:textId="77777777" w:rsidR="00DE6A50" w:rsidRPr="00F43DA9" w:rsidRDefault="00DE6A50" w:rsidP="00E63566">
            <w:pPr>
              <w:pStyle w:val="NoSpacing"/>
              <w:rPr>
                <w:rFonts w:ascii="Arial" w:hAnsi="Arial" w:cs="Arial"/>
                <w:b/>
                <w:sz w:val="24"/>
                <w:szCs w:val="24"/>
              </w:rPr>
            </w:pPr>
            <w:r w:rsidRPr="00F43DA9">
              <w:rPr>
                <w:rFonts w:ascii="Arial" w:hAnsi="Arial" w:cs="Arial"/>
                <w:b/>
                <w:sz w:val="24"/>
                <w:szCs w:val="24"/>
              </w:rPr>
              <w:t>Type of SOP</w:t>
            </w:r>
          </w:p>
        </w:tc>
        <w:sdt>
          <w:sdtPr>
            <w:rPr>
              <w:rFonts w:ascii="Arial" w:hAnsi="Arial" w:cs="Arial"/>
              <w:b/>
              <w:sz w:val="24"/>
              <w:szCs w:val="24"/>
            </w:rPr>
            <w:id w:val="-402071896"/>
            <w14:checkbox>
              <w14:checked w14:val="0"/>
              <w14:checkedState w14:val="2612" w14:font="MS Gothic"/>
              <w14:uncheckedState w14:val="2610" w14:font="MS Gothic"/>
            </w14:checkbox>
          </w:sdtPr>
          <w:sdtContent>
            <w:tc>
              <w:tcPr>
                <w:tcW w:w="457" w:type="dxa"/>
                <w:tcBorders>
                  <w:left w:val="single" w:sz="4" w:space="0" w:color="auto"/>
                  <w:right w:val="nil"/>
                </w:tcBorders>
              </w:tcPr>
              <w:p w14:paraId="00FBBD3E" w14:textId="77777777" w:rsidR="00DE6A50" w:rsidRPr="00F43DA9" w:rsidRDefault="00775F2A" w:rsidP="00E63566">
                <w:pPr>
                  <w:pStyle w:val="NoSpacing"/>
                  <w:rPr>
                    <w:rFonts w:ascii="Arial" w:hAnsi="Arial" w:cs="Arial"/>
                    <w:sz w:val="24"/>
                    <w:szCs w:val="24"/>
                  </w:rPr>
                </w:pPr>
                <w:r w:rsidRPr="00F43DA9">
                  <w:rPr>
                    <w:rFonts w:ascii="MS Gothic" w:eastAsia="MS Gothic" w:hAnsi="MS Gothic" w:cs="Arial" w:hint="eastAsia"/>
                    <w:b/>
                    <w:sz w:val="24"/>
                    <w:szCs w:val="24"/>
                  </w:rPr>
                  <w:t>☐</w:t>
                </w:r>
              </w:p>
            </w:tc>
          </w:sdtContent>
        </w:sdt>
        <w:tc>
          <w:tcPr>
            <w:tcW w:w="1564" w:type="dxa"/>
            <w:tcBorders>
              <w:left w:val="nil"/>
              <w:right w:val="single" w:sz="4" w:space="0" w:color="auto"/>
            </w:tcBorders>
          </w:tcPr>
          <w:p w14:paraId="549799BC" w14:textId="77777777" w:rsidR="00DE6A50" w:rsidRPr="00F43DA9" w:rsidRDefault="00DE6A50" w:rsidP="00E63566">
            <w:pPr>
              <w:pStyle w:val="NoSpacing"/>
              <w:rPr>
                <w:rFonts w:ascii="Arial" w:hAnsi="Arial" w:cs="Arial"/>
                <w:sz w:val="24"/>
                <w:szCs w:val="24"/>
              </w:rPr>
            </w:pPr>
            <w:r w:rsidRPr="00F43DA9">
              <w:rPr>
                <w:rFonts w:ascii="Arial" w:hAnsi="Arial" w:cs="Arial"/>
                <w:sz w:val="24"/>
                <w:szCs w:val="24"/>
              </w:rPr>
              <w:t>Process</w:t>
            </w:r>
          </w:p>
        </w:tc>
        <w:sdt>
          <w:sdtPr>
            <w:rPr>
              <w:rFonts w:ascii="Arial" w:hAnsi="Arial" w:cs="Arial"/>
              <w:b/>
              <w:sz w:val="24"/>
              <w:szCs w:val="24"/>
            </w:rPr>
            <w:id w:val="-1364047663"/>
            <w14:checkbox>
              <w14:checked w14:val="0"/>
              <w14:checkedState w14:val="2612" w14:font="MS Gothic"/>
              <w14:uncheckedState w14:val="2610" w14:font="MS Gothic"/>
            </w14:checkbox>
          </w:sdtPr>
          <w:sdtContent>
            <w:tc>
              <w:tcPr>
                <w:tcW w:w="450" w:type="dxa"/>
                <w:tcBorders>
                  <w:left w:val="single" w:sz="4" w:space="0" w:color="auto"/>
                  <w:right w:val="nil"/>
                </w:tcBorders>
              </w:tcPr>
              <w:p w14:paraId="56F1B390" w14:textId="77777777" w:rsidR="00DE6A50" w:rsidRPr="00F43DA9" w:rsidRDefault="00775F2A" w:rsidP="00E63566">
                <w:pPr>
                  <w:pStyle w:val="NoSpacing"/>
                  <w:rPr>
                    <w:rFonts w:ascii="Arial" w:hAnsi="Arial" w:cs="Arial"/>
                    <w:sz w:val="24"/>
                    <w:szCs w:val="24"/>
                  </w:rPr>
                </w:pPr>
                <w:r w:rsidRPr="00F43DA9">
                  <w:rPr>
                    <w:rFonts w:ascii="MS Gothic" w:eastAsia="MS Gothic" w:hAnsi="MS Gothic" w:cs="Arial" w:hint="eastAsia"/>
                    <w:b/>
                    <w:sz w:val="24"/>
                    <w:szCs w:val="24"/>
                  </w:rPr>
                  <w:t>☐</w:t>
                </w:r>
              </w:p>
            </w:tc>
          </w:sdtContent>
        </w:sdt>
        <w:tc>
          <w:tcPr>
            <w:tcW w:w="2603" w:type="dxa"/>
            <w:tcBorders>
              <w:left w:val="nil"/>
              <w:right w:val="single" w:sz="4" w:space="0" w:color="auto"/>
            </w:tcBorders>
          </w:tcPr>
          <w:p w14:paraId="118280B2" w14:textId="77777777" w:rsidR="00DE6A50" w:rsidRPr="00F43DA9" w:rsidRDefault="00DE6A50" w:rsidP="00E63566">
            <w:pPr>
              <w:pStyle w:val="NoSpacing"/>
              <w:rPr>
                <w:rFonts w:ascii="Arial" w:hAnsi="Arial" w:cs="Arial"/>
                <w:sz w:val="24"/>
                <w:szCs w:val="24"/>
              </w:rPr>
            </w:pPr>
            <w:r w:rsidRPr="00F43DA9">
              <w:rPr>
                <w:rFonts w:ascii="Arial" w:hAnsi="Arial" w:cs="Arial"/>
                <w:sz w:val="24"/>
                <w:szCs w:val="24"/>
              </w:rPr>
              <w:t>Hazardous chemical</w:t>
            </w:r>
          </w:p>
        </w:tc>
        <w:sdt>
          <w:sdtPr>
            <w:rPr>
              <w:rFonts w:ascii="Arial" w:hAnsi="Arial" w:cs="Arial"/>
              <w:b/>
              <w:sz w:val="24"/>
              <w:szCs w:val="24"/>
            </w:rPr>
            <w:id w:val="-353506897"/>
            <w14:checkbox>
              <w14:checked w14:val="0"/>
              <w14:checkedState w14:val="2612" w14:font="MS Gothic"/>
              <w14:uncheckedState w14:val="2610" w14:font="MS Gothic"/>
            </w14:checkbox>
          </w:sdtPr>
          <w:sdtContent>
            <w:tc>
              <w:tcPr>
                <w:tcW w:w="457" w:type="dxa"/>
                <w:tcBorders>
                  <w:left w:val="single" w:sz="4" w:space="0" w:color="auto"/>
                  <w:right w:val="nil"/>
                </w:tcBorders>
              </w:tcPr>
              <w:p w14:paraId="568FD6EC" w14:textId="77777777" w:rsidR="00DE6A50" w:rsidRPr="00F43DA9" w:rsidRDefault="00775F2A" w:rsidP="00E63566">
                <w:pPr>
                  <w:pStyle w:val="NoSpacing"/>
                  <w:rPr>
                    <w:rFonts w:ascii="Arial" w:hAnsi="Arial" w:cs="Arial"/>
                    <w:sz w:val="24"/>
                    <w:szCs w:val="24"/>
                  </w:rPr>
                </w:pPr>
                <w:r w:rsidRPr="00F43DA9">
                  <w:rPr>
                    <w:rFonts w:ascii="MS Gothic" w:eastAsia="MS Gothic" w:hAnsi="MS Gothic" w:cs="Arial" w:hint="eastAsia"/>
                    <w:b/>
                    <w:sz w:val="24"/>
                    <w:szCs w:val="24"/>
                  </w:rPr>
                  <w:t>☐</w:t>
                </w:r>
              </w:p>
            </w:tc>
          </w:sdtContent>
        </w:sdt>
        <w:tc>
          <w:tcPr>
            <w:tcW w:w="2070" w:type="dxa"/>
            <w:tcBorders>
              <w:left w:val="nil"/>
              <w:right w:val="single" w:sz="4" w:space="0" w:color="auto"/>
            </w:tcBorders>
          </w:tcPr>
          <w:p w14:paraId="673506A8" w14:textId="77777777" w:rsidR="00DE6A50" w:rsidRPr="00F43DA9" w:rsidRDefault="00DE6A50" w:rsidP="00E63566">
            <w:pPr>
              <w:pStyle w:val="NoSpacing"/>
              <w:rPr>
                <w:rFonts w:ascii="Arial" w:hAnsi="Arial" w:cs="Arial"/>
                <w:sz w:val="24"/>
                <w:szCs w:val="24"/>
              </w:rPr>
            </w:pPr>
            <w:r w:rsidRPr="00F43DA9">
              <w:rPr>
                <w:rFonts w:ascii="Arial" w:hAnsi="Arial" w:cs="Arial"/>
                <w:sz w:val="24"/>
                <w:szCs w:val="24"/>
              </w:rPr>
              <w:t>Hazardous class</w:t>
            </w:r>
          </w:p>
        </w:tc>
      </w:tr>
    </w:tbl>
    <w:p w14:paraId="461A335D" w14:textId="77777777" w:rsidR="00775F2A" w:rsidRPr="00F43DA9" w:rsidRDefault="00775F2A" w:rsidP="00A94AE4">
      <w:pPr>
        <w:rPr>
          <w:rStyle w:val="ASUmaroononwhite"/>
          <w:sz w:val="22"/>
          <w:szCs w:val="22"/>
        </w:rPr>
      </w:pPr>
    </w:p>
    <w:p w14:paraId="76314DC6" w14:textId="5823DF5B" w:rsidR="00DE6A50" w:rsidRPr="004C54DC" w:rsidRDefault="00921E21" w:rsidP="00172F2B">
      <w:pPr>
        <w:pStyle w:val="Heading1"/>
        <w:rPr>
          <w:rStyle w:val="ASUmaroononwhite"/>
          <w:sz w:val="28"/>
        </w:rPr>
      </w:pPr>
      <w:r>
        <w:rPr>
          <w:rStyle w:val="ASUmaroononwhite"/>
          <w:sz w:val="28"/>
        </w:rPr>
        <w:t>Hazards Identification</w:t>
      </w:r>
    </w:p>
    <w:p w14:paraId="13D6351E" w14:textId="77777777" w:rsidR="00C22087" w:rsidRPr="00F43DA9" w:rsidRDefault="00C22087" w:rsidP="00A94AE4">
      <w:pPr>
        <w:rPr>
          <w:rFonts w:cs="Arial"/>
          <w:b/>
          <w:bCs/>
          <w:sz w:val="24"/>
        </w:rPr>
      </w:pPr>
    </w:p>
    <w:p w14:paraId="73FF42A7" w14:textId="5860C79A" w:rsidR="00775F2A" w:rsidRDefault="00921E21" w:rsidP="001C100E">
      <w:pPr>
        <w:pStyle w:val="Heading2"/>
        <w:rPr>
          <w:rFonts w:cs="Arial"/>
          <w:b/>
          <w:bCs/>
          <w:sz w:val="28"/>
          <w:szCs w:val="28"/>
        </w:rPr>
      </w:pPr>
      <w:r>
        <w:rPr>
          <w:rFonts w:cs="Arial"/>
          <w:b/>
          <w:bCs/>
          <w:sz w:val="28"/>
          <w:szCs w:val="28"/>
        </w:rPr>
        <w:t>GHS Classification</w:t>
      </w:r>
    </w:p>
    <w:p w14:paraId="2DC90598" w14:textId="77777777" w:rsidR="00C22087" w:rsidRPr="00F43DA9" w:rsidRDefault="00C22087" w:rsidP="00C22087">
      <w:pPr>
        <w:rPr>
          <w:rFonts w:cs="Arial"/>
          <w:i/>
          <w:iCs/>
          <w:color w:val="FF0000"/>
          <w:sz w:val="24"/>
        </w:rPr>
      </w:pPr>
      <w:r w:rsidRPr="00F43DA9">
        <w:rPr>
          <w:rFonts w:cs="Arial"/>
          <w:i/>
          <w:iCs/>
          <w:color w:val="FF0000"/>
          <w:sz w:val="24"/>
        </w:rPr>
        <w:t>Copy chemical-specific information from the SDS section 2.</w:t>
      </w:r>
    </w:p>
    <w:p w14:paraId="4070430C" w14:textId="77777777" w:rsidR="00C22087" w:rsidRPr="00F43DA9" w:rsidRDefault="00C22087" w:rsidP="00A94AE4">
      <w:pPr>
        <w:rPr>
          <w:rFonts w:cs="Arial"/>
          <w:sz w:val="24"/>
        </w:rPr>
      </w:pPr>
    </w:p>
    <w:p w14:paraId="3B85CFB2" w14:textId="6B934C00" w:rsidR="00921E21" w:rsidRDefault="00921E21" w:rsidP="001C100E">
      <w:pPr>
        <w:pStyle w:val="Heading2"/>
        <w:rPr>
          <w:rFonts w:cs="Arial"/>
          <w:b/>
          <w:bCs/>
          <w:sz w:val="28"/>
          <w:szCs w:val="28"/>
        </w:rPr>
      </w:pPr>
      <w:r>
        <w:rPr>
          <w:rFonts w:cs="Arial"/>
          <w:b/>
          <w:bCs/>
          <w:sz w:val="28"/>
          <w:szCs w:val="28"/>
        </w:rPr>
        <w:t>GHS Label Information</w:t>
      </w:r>
    </w:p>
    <w:p w14:paraId="47561C4E" w14:textId="77777777" w:rsidR="00C22087" w:rsidRPr="00F43DA9" w:rsidRDefault="00C22087" w:rsidP="00C22087">
      <w:pPr>
        <w:rPr>
          <w:rFonts w:cs="Arial"/>
          <w:i/>
          <w:iCs/>
          <w:color w:val="FF0000"/>
          <w:sz w:val="24"/>
        </w:rPr>
      </w:pPr>
      <w:r w:rsidRPr="00F43DA9">
        <w:rPr>
          <w:rFonts w:cs="Arial"/>
          <w:i/>
          <w:iCs/>
          <w:color w:val="FF0000"/>
          <w:sz w:val="24"/>
        </w:rPr>
        <w:t>Copy chemical-specific information from the SDS section 2.</w:t>
      </w:r>
    </w:p>
    <w:p w14:paraId="7BD0CFB2" w14:textId="4B2A534C" w:rsidR="00921E21" w:rsidRPr="00F43DA9" w:rsidRDefault="00921E21" w:rsidP="001C100E">
      <w:pPr>
        <w:pStyle w:val="Heading3"/>
        <w:rPr>
          <w:rFonts w:cs="Arial"/>
          <w:b/>
          <w:bCs/>
        </w:rPr>
      </w:pPr>
      <w:r w:rsidRPr="00F43DA9">
        <w:rPr>
          <w:rFonts w:cs="Arial"/>
          <w:b/>
          <w:bCs/>
        </w:rPr>
        <w:t>Pictogram</w:t>
      </w:r>
    </w:p>
    <w:p w14:paraId="3A7418DC" w14:textId="77777777" w:rsidR="00CB10EB" w:rsidRPr="00F43DA9" w:rsidRDefault="00CB10EB" w:rsidP="00CB10EB">
      <w:pPr>
        <w:pStyle w:val="NoSpacing"/>
        <w:rPr>
          <w:rFonts w:cs="Arial"/>
          <w:i/>
          <w:color w:val="FF0000"/>
          <w:sz w:val="24"/>
          <w:szCs w:val="24"/>
        </w:rPr>
      </w:pPr>
      <w:r w:rsidRPr="00F43DA9">
        <w:rPr>
          <w:rFonts w:cs="Arial"/>
          <w:i/>
          <w:color w:val="FF0000"/>
          <w:sz w:val="24"/>
          <w:szCs w:val="24"/>
        </w:rPr>
        <w:t>Select as needed from the following:</w:t>
      </w:r>
    </w:p>
    <w:p w14:paraId="12EA73F6" w14:textId="77777777" w:rsidR="00CB10EB" w:rsidRPr="00F43DA9" w:rsidRDefault="00CB10EB" w:rsidP="00CB10EB">
      <w:pPr>
        <w:pStyle w:val="NoSpacing"/>
        <w:rPr>
          <w:rFonts w:cs="Arial"/>
          <w:b/>
          <w:sz w:val="24"/>
          <w:szCs w:val="24"/>
        </w:rPr>
      </w:pPr>
      <w:r w:rsidRPr="00F43DA9">
        <w:rPr>
          <w:rFonts w:ascii="Arial" w:hAnsi="Arial" w:cs="Arial"/>
          <w:b/>
          <w:noProof/>
          <w:sz w:val="24"/>
          <w:szCs w:val="24"/>
        </w:rPr>
        <w:lastRenderedPageBreak/>
        <w:drawing>
          <wp:inline distT="0" distB="0" distL="0" distR="0" wp14:anchorId="476F5525" wp14:editId="15224FCD">
            <wp:extent cx="440757"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757" cy="457200"/>
                    </a:xfrm>
                    <a:prstGeom prst="rect">
                      <a:avLst/>
                    </a:prstGeom>
                    <a:noFill/>
                    <a:ln>
                      <a:noFill/>
                    </a:ln>
                  </pic:spPr>
                </pic:pic>
              </a:graphicData>
            </a:graphic>
          </wp:inline>
        </w:drawing>
      </w:r>
      <w:r w:rsidRPr="00F43DA9">
        <w:rPr>
          <w:rFonts w:ascii="Arial" w:hAnsi="Arial" w:cs="Arial"/>
          <w:b/>
          <w:noProof/>
          <w:sz w:val="24"/>
          <w:szCs w:val="24"/>
        </w:rPr>
        <w:drawing>
          <wp:inline distT="0" distB="0" distL="0" distR="0" wp14:anchorId="605C1967" wp14:editId="48476B85">
            <wp:extent cx="457200"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F43DA9">
        <w:rPr>
          <w:noProof/>
          <w:sz w:val="24"/>
          <w:szCs w:val="24"/>
        </w:rPr>
        <w:drawing>
          <wp:inline distT="0" distB="0" distL="0" distR="0" wp14:anchorId="76F4A4C1" wp14:editId="22617F58">
            <wp:extent cx="457200" cy="457200"/>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F43DA9">
        <w:rPr>
          <w:noProof/>
          <w:sz w:val="24"/>
          <w:szCs w:val="24"/>
        </w:rPr>
        <w:drawing>
          <wp:inline distT="0" distB="0" distL="0" distR="0" wp14:anchorId="115F16EF" wp14:editId="07FF78A3">
            <wp:extent cx="456560" cy="457200"/>
            <wp:effectExtent l="0" t="0" r="1270" b="0"/>
            <wp:docPr id="13" name="Picture 1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icon&#10;&#10;Description automatically generated"/>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456560" cy="457200"/>
                    </a:xfrm>
                    <a:prstGeom prst="rect">
                      <a:avLst/>
                    </a:prstGeom>
                  </pic:spPr>
                </pic:pic>
              </a:graphicData>
            </a:graphic>
          </wp:inline>
        </w:drawing>
      </w:r>
      <w:r w:rsidRPr="00F43DA9">
        <w:rPr>
          <w:noProof/>
          <w:sz w:val="24"/>
          <w:szCs w:val="24"/>
        </w:rPr>
        <w:drawing>
          <wp:inline distT="0" distB="0" distL="0" distR="0" wp14:anchorId="6EC3C653" wp14:editId="679C586F">
            <wp:extent cx="457842" cy="457200"/>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457842" cy="457200"/>
                    </a:xfrm>
                    <a:prstGeom prst="rect">
                      <a:avLst/>
                    </a:prstGeom>
                  </pic:spPr>
                </pic:pic>
              </a:graphicData>
            </a:graphic>
          </wp:inline>
        </w:drawing>
      </w:r>
      <w:r w:rsidRPr="00F43DA9">
        <w:rPr>
          <w:rFonts w:ascii="Arial" w:hAnsi="Arial" w:cs="Arial"/>
          <w:noProof/>
          <w:sz w:val="24"/>
          <w:szCs w:val="24"/>
        </w:rPr>
        <w:drawing>
          <wp:inline distT="0" distB="0" distL="0" distR="0" wp14:anchorId="73F984F2" wp14:editId="466E23F6">
            <wp:extent cx="457200" cy="456559"/>
            <wp:effectExtent l="0" t="0" r="0" b="1270"/>
            <wp:docPr id="6" name="Picture 6"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 vector graphics&#10;&#10;Description automatically generated"/>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457200" cy="456559"/>
                    </a:xfrm>
                    <a:prstGeom prst="rect">
                      <a:avLst/>
                    </a:prstGeom>
                  </pic:spPr>
                </pic:pic>
              </a:graphicData>
            </a:graphic>
          </wp:inline>
        </w:drawing>
      </w:r>
      <w:r w:rsidRPr="00F43DA9">
        <w:rPr>
          <w:noProof/>
          <w:sz w:val="24"/>
          <w:szCs w:val="24"/>
        </w:rPr>
        <w:drawing>
          <wp:inline distT="0" distB="0" distL="0" distR="0" wp14:anchorId="0A666B83" wp14:editId="16373D96">
            <wp:extent cx="457200" cy="457200"/>
            <wp:effectExtent l="0" t="0" r="0" b="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F43DA9">
        <w:rPr>
          <w:noProof/>
          <w:sz w:val="24"/>
          <w:szCs w:val="24"/>
        </w:rPr>
        <w:drawing>
          <wp:inline distT="0" distB="0" distL="0" distR="0" wp14:anchorId="6042516C" wp14:editId="6B3A8355">
            <wp:extent cx="447675" cy="447675"/>
            <wp:effectExtent l="0" t="0" r="9525" b="9525"/>
            <wp:docPr id="9" name="Picture 9" descr="C:\Users\alhoyt1\AppData\Local\Microsoft\Windows\Temporary Internet Files\Content.MSO\E28238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hoyt1\AppData\Local\Microsoft\Windows\Temporary Internet Files\Content.MSO\E282388D.tmp"/>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31CA56E3" w14:textId="77777777" w:rsidR="00CB10EB" w:rsidRPr="00F43DA9" w:rsidRDefault="00CB10EB" w:rsidP="00A94AE4">
      <w:pPr>
        <w:rPr>
          <w:rFonts w:cs="Arial"/>
          <w:sz w:val="24"/>
        </w:rPr>
      </w:pPr>
    </w:p>
    <w:p w14:paraId="45EF7898" w14:textId="78E49841" w:rsidR="00921E21" w:rsidRPr="00F43DA9" w:rsidRDefault="00921E21" w:rsidP="001C100E">
      <w:pPr>
        <w:pStyle w:val="Heading3"/>
        <w:rPr>
          <w:rFonts w:cs="Arial"/>
          <w:b/>
          <w:bCs/>
        </w:rPr>
      </w:pPr>
      <w:r w:rsidRPr="00F43DA9">
        <w:rPr>
          <w:rFonts w:cs="Arial"/>
          <w:b/>
          <w:bCs/>
        </w:rPr>
        <w:t>Signal Word</w:t>
      </w:r>
    </w:p>
    <w:p w14:paraId="74B1E255" w14:textId="77777777" w:rsidR="00C22087" w:rsidRPr="00F43DA9" w:rsidRDefault="00C22087" w:rsidP="00A94AE4">
      <w:pPr>
        <w:rPr>
          <w:rFonts w:cs="Arial"/>
          <w:sz w:val="24"/>
        </w:rPr>
      </w:pPr>
    </w:p>
    <w:p w14:paraId="6E225298" w14:textId="3232B3D3" w:rsidR="00921E21" w:rsidRPr="00F43DA9" w:rsidRDefault="00921E21" w:rsidP="001C100E">
      <w:pPr>
        <w:pStyle w:val="Heading3"/>
        <w:rPr>
          <w:rFonts w:cs="Arial"/>
          <w:b/>
          <w:bCs/>
        </w:rPr>
      </w:pPr>
      <w:r w:rsidRPr="00F43DA9">
        <w:rPr>
          <w:rFonts w:cs="Arial"/>
          <w:b/>
          <w:bCs/>
        </w:rPr>
        <w:t>Hazard Statement(s)</w:t>
      </w:r>
    </w:p>
    <w:p w14:paraId="163B625A" w14:textId="77777777" w:rsidR="00766812" w:rsidRPr="00F43DA9" w:rsidRDefault="00766812" w:rsidP="00766812">
      <w:pPr>
        <w:rPr>
          <w:rFonts w:cs="Arial"/>
          <w:i/>
          <w:iCs/>
          <w:color w:val="FF0000"/>
          <w:sz w:val="24"/>
        </w:rPr>
      </w:pPr>
      <w:r w:rsidRPr="00F43DA9">
        <w:rPr>
          <w:rFonts w:cs="Arial"/>
          <w:i/>
          <w:iCs/>
          <w:color w:val="FF0000"/>
          <w:sz w:val="24"/>
        </w:rPr>
        <w:t>Copy chemical-specific information from the SDS section 2.</w:t>
      </w:r>
    </w:p>
    <w:p w14:paraId="5C32718F" w14:textId="77777777" w:rsidR="00766812" w:rsidRPr="00F43DA9" w:rsidRDefault="00766812" w:rsidP="00A94AE4">
      <w:pPr>
        <w:rPr>
          <w:rFonts w:cs="Arial"/>
          <w:sz w:val="24"/>
        </w:rPr>
      </w:pPr>
    </w:p>
    <w:p w14:paraId="4808B2D6" w14:textId="6744C64C" w:rsidR="00921E21" w:rsidRPr="00F43DA9" w:rsidRDefault="00921E21" w:rsidP="001C100E">
      <w:pPr>
        <w:pStyle w:val="Heading3"/>
        <w:rPr>
          <w:rFonts w:cs="Arial"/>
          <w:b/>
          <w:bCs/>
        </w:rPr>
      </w:pPr>
      <w:r w:rsidRPr="00F43DA9">
        <w:rPr>
          <w:rFonts w:cs="Arial"/>
          <w:b/>
          <w:bCs/>
        </w:rPr>
        <w:t>Precautionary Statement(s)</w:t>
      </w:r>
    </w:p>
    <w:p w14:paraId="21BD25BA" w14:textId="77777777" w:rsidR="00C22087" w:rsidRPr="00F43DA9" w:rsidRDefault="00C22087" w:rsidP="00C22087">
      <w:pPr>
        <w:pStyle w:val="NoSpacing"/>
        <w:rPr>
          <w:rFonts w:cs="Arial"/>
          <w:i/>
          <w:color w:val="FF0000"/>
          <w:sz w:val="24"/>
          <w:szCs w:val="24"/>
        </w:rPr>
      </w:pPr>
      <w:r w:rsidRPr="00F43DA9">
        <w:rPr>
          <w:rFonts w:cs="Arial"/>
          <w:i/>
          <w:color w:val="FF0000"/>
          <w:sz w:val="24"/>
          <w:szCs w:val="24"/>
        </w:rPr>
        <w:t>Some of these statements belong under “First Aid Procedures” below. Place them according to relevance (i.e., put “If on skin” instructions below “In case of skin contact.”</w:t>
      </w:r>
    </w:p>
    <w:p w14:paraId="22ACE706" w14:textId="77777777" w:rsidR="00775F2A" w:rsidRPr="00F43DA9" w:rsidRDefault="00775F2A" w:rsidP="00A94AE4">
      <w:pPr>
        <w:rPr>
          <w:rFonts w:cs="Arial"/>
          <w:sz w:val="24"/>
        </w:rPr>
      </w:pPr>
    </w:p>
    <w:p w14:paraId="5E278973" w14:textId="212120DF" w:rsidR="00775F2A" w:rsidRPr="004C54DC" w:rsidRDefault="00775F2A" w:rsidP="00172F2B">
      <w:pPr>
        <w:pStyle w:val="Heading1"/>
        <w:rPr>
          <w:rStyle w:val="ASUmaroononwhite"/>
          <w:sz w:val="28"/>
        </w:rPr>
      </w:pPr>
      <w:r w:rsidRPr="004C54DC">
        <w:rPr>
          <w:rStyle w:val="ASUmaroononwhite"/>
          <w:sz w:val="28"/>
        </w:rPr>
        <w:t xml:space="preserve">Physical and </w:t>
      </w:r>
      <w:r w:rsidR="00087CCC">
        <w:rPr>
          <w:rStyle w:val="ASUmaroononwhite"/>
          <w:sz w:val="28"/>
        </w:rPr>
        <w:t>C</w:t>
      </w:r>
      <w:r w:rsidRPr="004C54DC">
        <w:rPr>
          <w:rStyle w:val="ASUmaroononwhite"/>
          <w:sz w:val="28"/>
        </w:rPr>
        <w:t xml:space="preserve">hemical </w:t>
      </w:r>
      <w:r w:rsidR="00087CCC">
        <w:rPr>
          <w:rStyle w:val="ASUmaroononwhite"/>
          <w:sz w:val="28"/>
        </w:rPr>
        <w:t>P</w:t>
      </w:r>
      <w:r w:rsidRPr="004C54DC">
        <w:rPr>
          <w:rStyle w:val="ASUmaroononwhite"/>
          <w:sz w:val="28"/>
        </w:rPr>
        <w:t xml:space="preserve">roperties </w:t>
      </w:r>
    </w:p>
    <w:p w14:paraId="7B2CC134" w14:textId="2FFCC3C5" w:rsidR="0072304B" w:rsidRPr="00F43DA9" w:rsidRDefault="0072304B" w:rsidP="0072304B">
      <w:pPr>
        <w:pStyle w:val="NoSpacing"/>
        <w:rPr>
          <w:sz w:val="24"/>
          <w:szCs w:val="24"/>
        </w:rPr>
      </w:pPr>
      <w:r w:rsidRPr="00F43DA9">
        <w:rPr>
          <w:sz w:val="24"/>
          <w:szCs w:val="24"/>
        </w:rPr>
        <w:t>Stench chemicals have an extremely foul smell that is detectable by the human nose in amounts as little as 1.4×10</w:t>
      </w:r>
      <w:r w:rsidRPr="00F43DA9">
        <w:rPr>
          <w:sz w:val="24"/>
          <w:szCs w:val="24"/>
          <w:vertAlign w:val="superscript"/>
        </w:rPr>
        <w:t>-4</w:t>
      </w:r>
      <w:r w:rsidRPr="00F43DA9">
        <w:rPr>
          <w:sz w:val="24"/>
          <w:szCs w:val="24"/>
        </w:rPr>
        <w:t xml:space="preserve"> ppb,</w:t>
      </w:r>
      <w:r w:rsidRPr="00F43DA9">
        <w:rPr>
          <w:sz w:val="24"/>
          <w:szCs w:val="24"/>
          <w:vertAlign w:val="superscript"/>
        </w:rPr>
        <w:t>1</w:t>
      </w:r>
      <w:r w:rsidRPr="00F43DA9">
        <w:rPr>
          <w:sz w:val="24"/>
          <w:szCs w:val="24"/>
        </w:rPr>
        <w:t xml:space="preserve"> depending on the compound. While the stench may not be known to have toxic effects, it can still negatively impact laboratory workers and people outside the laboratory (even outside the building) by inducing nausea and/or </w:t>
      </w:r>
      <w:proofErr w:type="gramStart"/>
      <w:r w:rsidRPr="00F43DA9">
        <w:rPr>
          <w:sz w:val="24"/>
          <w:szCs w:val="24"/>
        </w:rPr>
        <w:t>vomiting, and</w:t>
      </w:r>
      <w:proofErr w:type="gramEnd"/>
      <w:r w:rsidRPr="00F43DA9">
        <w:rPr>
          <w:sz w:val="24"/>
          <w:szCs w:val="24"/>
        </w:rPr>
        <w:t xml:space="preserve"> causing reports of gas leaks or sewage problems. The odors have even been responsible for building evacuations at ASU. Therefore, handling and disposal of stench compounds should be carefully controlled </w:t>
      </w:r>
      <w:proofErr w:type="gramStart"/>
      <w:r w:rsidRPr="00F43DA9">
        <w:rPr>
          <w:sz w:val="24"/>
          <w:szCs w:val="24"/>
        </w:rPr>
        <w:t>in order to</w:t>
      </w:r>
      <w:proofErr w:type="gramEnd"/>
      <w:r w:rsidRPr="00F43DA9">
        <w:rPr>
          <w:sz w:val="24"/>
          <w:szCs w:val="24"/>
        </w:rPr>
        <w:t xml:space="preserve"> minimize the release of odors.</w:t>
      </w:r>
    </w:p>
    <w:p w14:paraId="7EFCF2E1" w14:textId="282B8733" w:rsidR="0072304B" w:rsidRPr="00F43DA9" w:rsidRDefault="0072304B" w:rsidP="0072304B">
      <w:pPr>
        <w:pStyle w:val="NoSpacing"/>
        <w:rPr>
          <w:sz w:val="24"/>
          <w:szCs w:val="24"/>
        </w:rPr>
      </w:pPr>
    </w:p>
    <w:p w14:paraId="48FE9FD8" w14:textId="25190B75" w:rsidR="0072304B" w:rsidRPr="00F43DA9" w:rsidRDefault="0072304B" w:rsidP="0072304B">
      <w:pPr>
        <w:pStyle w:val="NoSpacing"/>
        <w:rPr>
          <w:sz w:val="24"/>
          <w:szCs w:val="24"/>
        </w:rPr>
      </w:pPr>
      <w:r w:rsidRPr="00F43DA9">
        <w:rPr>
          <w:sz w:val="24"/>
          <w:szCs w:val="24"/>
        </w:rPr>
        <w:t>Stench chemicals include</w:t>
      </w:r>
      <w:r w:rsidR="007D4100" w:rsidRPr="00F43DA9">
        <w:rPr>
          <w:sz w:val="24"/>
          <w:szCs w:val="24"/>
        </w:rPr>
        <w:t xml:space="preserve"> (where “R” can include any organic chains or structures)</w:t>
      </w:r>
      <w:r w:rsidRPr="00F43DA9">
        <w:rPr>
          <w:sz w:val="24"/>
          <w:szCs w:val="24"/>
        </w:rPr>
        <w:t>:</w:t>
      </w:r>
    </w:p>
    <w:p w14:paraId="6B46EFEB" w14:textId="0737A3FD" w:rsidR="0072304B" w:rsidRPr="00F43DA9" w:rsidRDefault="0072304B" w:rsidP="0072304B">
      <w:pPr>
        <w:pStyle w:val="NoSpacing"/>
        <w:rPr>
          <w:sz w:val="24"/>
          <w:szCs w:val="24"/>
        </w:rPr>
      </w:pPr>
    </w:p>
    <w:p w14:paraId="1B6EEB08" w14:textId="7C9AE4CB" w:rsidR="0072304B" w:rsidRPr="00F43DA9" w:rsidRDefault="00F43DA9" w:rsidP="0072304B">
      <w:pPr>
        <w:pStyle w:val="NoSpacing"/>
        <w:numPr>
          <w:ilvl w:val="0"/>
          <w:numId w:val="25"/>
        </w:numPr>
        <w:rPr>
          <w:sz w:val="24"/>
          <w:szCs w:val="24"/>
        </w:rPr>
      </w:pPr>
      <w:r w:rsidRPr="00F43DA9">
        <w:rPr>
          <w:noProof/>
          <w:sz w:val="24"/>
          <w:szCs w:val="24"/>
        </w:rPr>
        <w:drawing>
          <wp:anchor distT="0" distB="0" distL="114300" distR="114300" simplePos="0" relativeHeight="251659264" behindDoc="0" locked="0" layoutInCell="1" allowOverlap="1" wp14:anchorId="5D2DEC3B" wp14:editId="41A74330">
            <wp:simplePos x="0" y="0"/>
            <wp:positionH relativeFrom="column">
              <wp:posOffset>1879600</wp:posOffset>
            </wp:positionH>
            <wp:positionV relativeFrom="paragraph">
              <wp:posOffset>38100</wp:posOffset>
            </wp:positionV>
            <wp:extent cx="70485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iols (mercaptans).png"/>
                    <pic:cNvPicPr/>
                  </pic:nvPicPr>
                  <pic:blipFill>
                    <a:blip r:embed="rId16">
                      <a:extLst>
                        <a:ext uri="{28A0092B-C50C-407E-A947-70E740481C1C}">
                          <a14:useLocalDpi xmlns:a14="http://schemas.microsoft.com/office/drawing/2010/main" val="0"/>
                        </a:ext>
                      </a:extLst>
                    </a:blip>
                    <a:stretch>
                      <a:fillRect/>
                    </a:stretch>
                  </pic:blipFill>
                  <pic:spPr>
                    <a:xfrm>
                      <a:off x="0" y="0"/>
                      <a:ext cx="704850" cy="466725"/>
                    </a:xfrm>
                    <a:prstGeom prst="rect">
                      <a:avLst/>
                    </a:prstGeom>
                  </pic:spPr>
                </pic:pic>
              </a:graphicData>
            </a:graphic>
            <wp14:sizeRelH relativeFrom="page">
              <wp14:pctWidth>0</wp14:pctWidth>
            </wp14:sizeRelH>
            <wp14:sizeRelV relativeFrom="page">
              <wp14:pctHeight>0</wp14:pctHeight>
            </wp14:sizeRelV>
          </wp:anchor>
        </w:drawing>
      </w:r>
      <w:r w:rsidR="0072304B" w:rsidRPr="00F43DA9">
        <w:rPr>
          <w:sz w:val="24"/>
          <w:szCs w:val="24"/>
        </w:rPr>
        <w:t xml:space="preserve">thiols (mercaptans) </w:t>
      </w:r>
    </w:p>
    <w:p w14:paraId="58052507" w14:textId="77777777" w:rsidR="0072304B" w:rsidRPr="00F43DA9" w:rsidRDefault="0072304B" w:rsidP="0072304B">
      <w:pPr>
        <w:ind w:left="360"/>
        <w:rPr>
          <w:sz w:val="24"/>
        </w:rPr>
      </w:pPr>
    </w:p>
    <w:p w14:paraId="02A71C47" w14:textId="71E5F016" w:rsidR="0072304B" w:rsidRPr="00F43DA9" w:rsidRDefault="00F43DA9" w:rsidP="0072304B">
      <w:pPr>
        <w:ind w:left="360"/>
        <w:rPr>
          <w:sz w:val="24"/>
        </w:rPr>
      </w:pPr>
      <w:r w:rsidRPr="00F43DA9">
        <w:rPr>
          <w:noProof/>
          <w:sz w:val="24"/>
        </w:rPr>
        <w:drawing>
          <wp:anchor distT="0" distB="0" distL="114300" distR="114300" simplePos="0" relativeHeight="251660288" behindDoc="0" locked="0" layoutInCell="1" allowOverlap="1" wp14:anchorId="529C5928" wp14:editId="4133DC29">
            <wp:simplePos x="0" y="0"/>
            <wp:positionH relativeFrom="column">
              <wp:posOffset>1123950</wp:posOffset>
            </wp:positionH>
            <wp:positionV relativeFrom="paragraph">
              <wp:posOffset>144780</wp:posOffset>
            </wp:positionV>
            <wp:extent cx="933450" cy="628650"/>
            <wp:effectExtent l="0" t="0" r="0" b="0"/>
            <wp:wrapSquare wrapText="bothSides"/>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933450" cy="628650"/>
                    </a:xfrm>
                    <a:prstGeom prst="rect">
                      <a:avLst/>
                    </a:prstGeom>
                  </pic:spPr>
                </pic:pic>
              </a:graphicData>
            </a:graphic>
            <wp14:sizeRelH relativeFrom="page">
              <wp14:pctWidth>0</wp14:pctWidth>
            </wp14:sizeRelH>
            <wp14:sizeRelV relativeFrom="page">
              <wp14:pctHeight>0</wp14:pctHeight>
            </wp14:sizeRelV>
          </wp:anchor>
        </w:drawing>
      </w:r>
    </w:p>
    <w:p w14:paraId="093B51AD" w14:textId="2465D696" w:rsidR="0072304B" w:rsidRPr="00F43DA9" w:rsidRDefault="0072304B" w:rsidP="0072304B">
      <w:pPr>
        <w:ind w:left="360"/>
        <w:rPr>
          <w:sz w:val="24"/>
        </w:rPr>
      </w:pPr>
    </w:p>
    <w:p w14:paraId="43B8FD10" w14:textId="77777777" w:rsidR="0072304B" w:rsidRPr="00F43DA9" w:rsidRDefault="0072304B" w:rsidP="0072304B">
      <w:pPr>
        <w:pStyle w:val="NoSpacing"/>
        <w:numPr>
          <w:ilvl w:val="0"/>
          <w:numId w:val="25"/>
        </w:numPr>
        <w:rPr>
          <w:sz w:val="24"/>
          <w:szCs w:val="24"/>
        </w:rPr>
      </w:pPr>
      <w:r w:rsidRPr="00F43DA9">
        <w:rPr>
          <w:sz w:val="24"/>
          <w:szCs w:val="24"/>
        </w:rPr>
        <w:t>sulfides</w:t>
      </w:r>
    </w:p>
    <w:p w14:paraId="2AD136E4" w14:textId="5FF482D1" w:rsidR="0072304B" w:rsidRPr="00F43DA9" w:rsidRDefault="0072304B" w:rsidP="0072304B">
      <w:pPr>
        <w:pStyle w:val="NoSpacing"/>
        <w:ind w:left="360"/>
        <w:rPr>
          <w:sz w:val="24"/>
          <w:szCs w:val="24"/>
        </w:rPr>
      </w:pPr>
    </w:p>
    <w:p w14:paraId="424B8084" w14:textId="445C33C2" w:rsidR="0072304B" w:rsidRPr="00F43DA9" w:rsidRDefault="0072304B" w:rsidP="0072304B">
      <w:pPr>
        <w:pStyle w:val="NoSpacing"/>
        <w:ind w:left="360"/>
        <w:rPr>
          <w:sz w:val="24"/>
          <w:szCs w:val="24"/>
        </w:rPr>
      </w:pPr>
    </w:p>
    <w:p w14:paraId="373387C5" w14:textId="0E477333" w:rsidR="0072304B" w:rsidRPr="00F43DA9" w:rsidRDefault="0072304B" w:rsidP="0072304B">
      <w:pPr>
        <w:pStyle w:val="NoSpacing"/>
        <w:ind w:left="360"/>
        <w:rPr>
          <w:sz w:val="24"/>
          <w:szCs w:val="24"/>
        </w:rPr>
      </w:pPr>
    </w:p>
    <w:p w14:paraId="4EEC5A38" w14:textId="661B2200" w:rsidR="0072304B" w:rsidRPr="00F43DA9" w:rsidRDefault="0072304B" w:rsidP="0072304B">
      <w:pPr>
        <w:pStyle w:val="NoSpacing"/>
        <w:numPr>
          <w:ilvl w:val="0"/>
          <w:numId w:val="25"/>
        </w:numPr>
        <w:rPr>
          <w:sz w:val="24"/>
          <w:szCs w:val="24"/>
        </w:rPr>
      </w:pPr>
      <w:r w:rsidRPr="00F43DA9">
        <w:rPr>
          <w:noProof/>
          <w:sz w:val="24"/>
          <w:szCs w:val="24"/>
        </w:rPr>
        <w:drawing>
          <wp:anchor distT="0" distB="0" distL="114300" distR="114300" simplePos="0" relativeHeight="251661312" behindDoc="0" locked="0" layoutInCell="1" allowOverlap="1" wp14:anchorId="6E71C792" wp14:editId="1D644271">
            <wp:simplePos x="0" y="0"/>
            <wp:positionH relativeFrom="column">
              <wp:posOffset>1257300</wp:posOffset>
            </wp:positionH>
            <wp:positionV relativeFrom="paragraph">
              <wp:posOffset>35560</wp:posOffset>
            </wp:positionV>
            <wp:extent cx="942975" cy="495300"/>
            <wp:effectExtent l="0" t="0" r="9525" b="0"/>
            <wp:wrapSquare wrapText="bothSides"/>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942975" cy="495300"/>
                    </a:xfrm>
                    <a:prstGeom prst="rect">
                      <a:avLst/>
                    </a:prstGeom>
                  </pic:spPr>
                </pic:pic>
              </a:graphicData>
            </a:graphic>
            <wp14:sizeRelH relativeFrom="page">
              <wp14:pctWidth>0</wp14:pctWidth>
            </wp14:sizeRelH>
            <wp14:sizeRelV relativeFrom="page">
              <wp14:pctHeight>0</wp14:pctHeight>
            </wp14:sizeRelV>
          </wp:anchor>
        </w:drawing>
      </w:r>
      <w:r w:rsidRPr="00F43DA9">
        <w:rPr>
          <w:sz w:val="24"/>
          <w:szCs w:val="24"/>
        </w:rPr>
        <w:t>selenides</w:t>
      </w:r>
    </w:p>
    <w:p w14:paraId="20BF4124" w14:textId="77777777" w:rsidR="0072304B" w:rsidRPr="00F43DA9" w:rsidRDefault="0072304B" w:rsidP="0072304B">
      <w:pPr>
        <w:pStyle w:val="NoSpacing"/>
        <w:ind w:left="360"/>
        <w:rPr>
          <w:sz w:val="24"/>
          <w:szCs w:val="24"/>
        </w:rPr>
      </w:pPr>
    </w:p>
    <w:p w14:paraId="0993ECF1" w14:textId="4C3E6A30" w:rsidR="0072304B" w:rsidRPr="00F43DA9" w:rsidRDefault="0072304B" w:rsidP="0072304B">
      <w:pPr>
        <w:pStyle w:val="NoSpacing"/>
        <w:ind w:left="360"/>
        <w:rPr>
          <w:sz w:val="24"/>
          <w:szCs w:val="24"/>
        </w:rPr>
      </w:pPr>
    </w:p>
    <w:p w14:paraId="5C4E0563" w14:textId="01BF7AFC" w:rsidR="0072304B" w:rsidRPr="00F43DA9" w:rsidRDefault="0072304B" w:rsidP="0072304B">
      <w:pPr>
        <w:pStyle w:val="NoSpacing"/>
        <w:ind w:left="360"/>
        <w:rPr>
          <w:sz w:val="24"/>
          <w:szCs w:val="24"/>
        </w:rPr>
      </w:pPr>
    </w:p>
    <w:p w14:paraId="38318826" w14:textId="29DDCD4C" w:rsidR="0072304B" w:rsidRPr="00F43DA9" w:rsidRDefault="00F43DA9" w:rsidP="0072304B">
      <w:pPr>
        <w:pStyle w:val="NoSpacing"/>
        <w:numPr>
          <w:ilvl w:val="0"/>
          <w:numId w:val="25"/>
        </w:numPr>
        <w:rPr>
          <w:sz w:val="24"/>
          <w:szCs w:val="24"/>
        </w:rPr>
      </w:pPr>
      <w:r w:rsidRPr="00F43DA9">
        <w:rPr>
          <w:noProof/>
          <w:sz w:val="24"/>
          <w:szCs w:val="24"/>
        </w:rPr>
        <w:drawing>
          <wp:anchor distT="0" distB="0" distL="114300" distR="114300" simplePos="0" relativeHeight="251662336" behindDoc="0" locked="0" layoutInCell="1" allowOverlap="1" wp14:anchorId="507165FF" wp14:editId="6879714B">
            <wp:simplePos x="0" y="0"/>
            <wp:positionH relativeFrom="column">
              <wp:posOffset>1123950</wp:posOffset>
            </wp:positionH>
            <wp:positionV relativeFrom="paragraph">
              <wp:posOffset>55245</wp:posOffset>
            </wp:positionV>
            <wp:extent cx="904875" cy="857250"/>
            <wp:effectExtent l="0" t="0" r="9525" b="0"/>
            <wp:wrapSquare wrapText="bothSides"/>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904875" cy="857250"/>
                    </a:xfrm>
                    <a:prstGeom prst="rect">
                      <a:avLst/>
                    </a:prstGeom>
                  </pic:spPr>
                </pic:pic>
              </a:graphicData>
            </a:graphic>
            <wp14:sizeRelH relativeFrom="page">
              <wp14:pctWidth>0</wp14:pctWidth>
            </wp14:sizeRelH>
            <wp14:sizeRelV relativeFrom="page">
              <wp14:pctHeight>0</wp14:pctHeight>
            </wp14:sizeRelV>
          </wp:anchor>
        </w:drawing>
      </w:r>
      <w:r w:rsidR="0072304B" w:rsidRPr="00F43DA9">
        <w:rPr>
          <w:sz w:val="24"/>
          <w:szCs w:val="24"/>
        </w:rPr>
        <w:t>amines</w:t>
      </w:r>
    </w:p>
    <w:p w14:paraId="5F40E3D5" w14:textId="77777777" w:rsidR="0072304B" w:rsidRPr="00F43DA9" w:rsidRDefault="0072304B" w:rsidP="0072304B">
      <w:pPr>
        <w:pStyle w:val="NoSpacing"/>
        <w:ind w:left="360"/>
        <w:rPr>
          <w:sz w:val="24"/>
          <w:szCs w:val="24"/>
        </w:rPr>
      </w:pPr>
    </w:p>
    <w:p w14:paraId="57714DE6" w14:textId="77777777" w:rsidR="0072304B" w:rsidRPr="00F43DA9" w:rsidRDefault="0072304B" w:rsidP="0072304B">
      <w:pPr>
        <w:pStyle w:val="NoSpacing"/>
        <w:ind w:left="360"/>
        <w:rPr>
          <w:sz w:val="24"/>
          <w:szCs w:val="24"/>
        </w:rPr>
      </w:pPr>
    </w:p>
    <w:p w14:paraId="30C6637F" w14:textId="077C49C1" w:rsidR="0072304B" w:rsidRPr="00F43DA9" w:rsidRDefault="0072304B" w:rsidP="0072304B">
      <w:pPr>
        <w:pStyle w:val="NoSpacing"/>
        <w:ind w:left="360"/>
        <w:rPr>
          <w:sz w:val="24"/>
          <w:szCs w:val="24"/>
        </w:rPr>
      </w:pPr>
    </w:p>
    <w:p w14:paraId="46263380" w14:textId="77777777" w:rsidR="0072304B" w:rsidRPr="00F43DA9" w:rsidRDefault="0072304B" w:rsidP="0072304B">
      <w:pPr>
        <w:pStyle w:val="NoSpacing"/>
        <w:ind w:left="360"/>
        <w:rPr>
          <w:sz w:val="24"/>
          <w:szCs w:val="24"/>
        </w:rPr>
      </w:pPr>
    </w:p>
    <w:p w14:paraId="45E3CB0A" w14:textId="11B94CE7" w:rsidR="0072304B" w:rsidRPr="00F43DA9" w:rsidRDefault="0072304B" w:rsidP="0072304B">
      <w:pPr>
        <w:pStyle w:val="NoSpacing"/>
        <w:ind w:left="360"/>
        <w:rPr>
          <w:sz w:val="24"/>
          <w:szCs w:val="24"/>
        </w:rPr>
      </w:pPr>
    </w:p>
    <w:p w14:paraId="4EF1188C" w14:textId="4F023D8A" w:rsidR="0072304B" w:rsidRPr="00F43DA9" w:rsidRDefault="0072304B" w:rsidP="0072304B">
      <w:pPr>
        <w:pStyle w:val="NoSpacing"/>
        <w:numPr>
          <w:ilvl w:val="0"/>
          <w:numId w:val="25"/>
        </w:numPr>
        <w:rPr>
          <w:sz w:val="24"/>
          <w:szCs w:val="24"/>
        </w:rPr>
      </w:pPr>
      <w:r w:rsidRPr="00F43DA9">
        <w:rPr>
          <w:noProof/>
          <w:sz w:val="24"/>
          <w:szCs w:val="24"/>
        </w:rPr>
        <w:lastRenderedPageBreak/>
        <w:drawing>
          <wp:anchor distT="0" distB="0" distL="114300" distR="114300" simplePos="0" relativeHeight="251663360" behindDoc="0" locked="0" layoutInCell="1" allowOverlap="1" wp14:anchorId="4E34C504" wp14:editId="24FB4AC8">
            <wp:simplePos x="0" y="0"/>
            <wp:positionH relativeFrom="column">
              <wp:posOffset>1400175</wp:posOffset>
            </wp:positionH>
            <wp:positionV relativeFrom="paragraph">
              <wp:posOffset>0</wp:posOffset>
            </wp:positionV>
            <wp:extent cx="904875" cy="847725"/>
            <wp:effectExtent l="0" t="0" r="9525" b="9525"/>
            <wp:wrapSquare wrapText="bothSides"/>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904875" cy="847725"/>
                    </a:xfrm>
                    <a:prstGeom prst="rect">
                      <a:avLst/>
                    </a:prstGeom>
                  </pic:spPr>
                </pic:pic>
              </a:graphicData>
            </a:graphic>
            <wp14:sizeRelH relativeFrom="page">
              <wp14:pctWidth>0</wp14:pctWidth>
            </wp14:sizeRelH>
            <wp14:sizeRelV relativeFrom="page">
              <wp14:pctHeight>0</wp14:pctHeight>
            </wp14:sizeRelV>
          </wp:anchor>
        </w:drawing>
      </w:r>
      <w:r w:rsidRPr="00F43DA9">
        <w:rPr>
          <w:sz w:val="24"/>
          <w:szCs w:val="24"/>
        </w:rPr>
        <w:t>phosphines</w:t>
      </w:r>
    </w:p>
    <w:p w14:paraId="12478B81" w14:textId="77777777" w:rsidR="0072304B" w:rsidRPr="00F43DA9" w:rsidRDefault="0072304B" w:rsidP="0072304B">
      <w:pPr>
        <w:pStyle w:val="NoSpacing"/>
        <w:ind w:left="360"/>
        <w:rPr>
          <w:sz w:val="24"/>
          <w:szCs w:val="24"/>
        </w:rPr>
      </w:pPr>
    </w:p>
    <w:p w14:paraId="21C522AF" w14:textId="77777777" w:rsidR="0072304B" w:rsidRPr="00F43DA9" w:rsidRDefault="0072304B" w:rsidP="0072304B">
      <w:pPr>
        <w:pStyle w:val="NoSpacing"/>
        <w:ind w:left="360"/>
        <w:rPr>
          <w:sz w:val="24"/>
          <w:szCs w:val="24"/>
        </w:rPr>
      </w:pPr>
    </w:p>
    <w:p w14:paraId="2F811E83" w14:textId="77777777" w:rsidR="0072304B" w:rsidRPr="00F43DA9" w:rsidRDefault="0072304B" w:rsidP="0072304B">
      <w:pPr>
        <w:pStyle w:val="NoSpacing"/>
        <w:ind w:left="360"/>
        <w:rPr>
          <w:sz w:val="24"/>
          <w:szCs w:val="24"/>
        </w:rPr>
      </w:pPr>
    </w:p>
    <w:p w14:paraId="5DBF82C4" w14:textId="0658A2BC" w:rsidR="0072304B" w:rsidRPr="00F43DA9" w:rsidRDefault="00A81605" w:rsidP="0072304B">
      <w:pPr>
        <w:pStyle w:val="NoSpacing"/>
        <w:ind w:left="360"/>
        <w:rPr>
          <w:sz w:val="24"/>
          <w:szCs w:val="24"/>
        </w:rPr>
      </w:pPr>
      <w:r w:rsidRPr="00F43DA9">
        <w:rPr>
          <w:noProof/>
          <w:sz w:val="24"/>
          <w:szCs w:val="24"/>
        </w:rPr>
        <w:drawing>
          <wp:anchor distT="0" distB="0" distL="114300" distR="114300" simplePos="0" relativeHeight="251664384" behindDoc="0" locked="0" layoutInCell="1" allowOverlap="1" wp14:anchorId="463FDF2B" wp14:editId="0206C214">
            <wp:simplePos x="0" y="0"/>
            <wp:positionH relativeFrom="column">
              <wp:posOffset>4502150</wp:posOffset>
            </wp:positionH>
            <wp:positionV relativeFrom="paragraph">
              <wp:posOffset>140335</wp:posOffset>
            </wp:positionV>
            <wp:extent cx="1028700" cy="904875"/>
            <wp:effectExtent l="0" t="0" r="0" b="9525"/>
            <wp:wrapSquare wrapText="bothSides"/>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028700" cy="904875"/>
                    </a:xfrm>
                    <a:prstGeom prst="rect">
                      <a:avLst/>
                    </a:prstGeom>
                  </pic:spPr>
                </pic:pic>
              </a:graphicData>
            </a:graphic>
            <wp14:sizeRelH relativeFrom="page">
              <wp14:pctWidth>0</wp14:pctWidth>
            </wp14:sizeRelH>
            <wp14:sizeRelV relativeFrom="page">
              <wp14:pctHeight>0</wp14:pctHeight>
            </wp14:sizeRelV>
          </wp:anchor>
        </w:drawing>
      </w:r>
    </w:p>
    <w:p w14:paraId="242CBBEF" w14:textId="2D508DB2" w:rsidR="0072304B" w:rsidRPr="00F43DA9" w:rsidRDefault="0072304B" w:rsidP="0072304B">
      <w:pPr>
        <w:pStyle w:val="NoSpacing"/>
        <w:numPr>
          <w:ilvl w:val="0"/>
          <w:numId w:val="25"/>
        </w:numPr>
        <w:rPr>
          <w:sz w:val="24"/>
          <w:szCs w:val="24"/>
        </w:rPr>
      </w:pPr>
      <w:r w:rsidRPr="00F43DA9">
        <w:rPr>
          <w:sz w:val="24"/>
          <w:szCs w:val="24"/>
        </w:rPr>
        <w:t xml:space="preserve">carboxylic acids with short aliphatic hydrocarbon chains, such as butyric and valeric acid </w:t>
      </w:r>
    </w:p>
    <w:p w14:paraId="63327C37" w14:textId="788BD084" w:rsidR="0072304B" w:rsidRPr="00F43DA9" w:rsidRDefault="0072304B" w:rsidP="0072304B">
      <w:pPr>
        <w:pStyle w:val="NoSpacing"/>
        <w:rPr>
          <w:sz w:val="24"/>
          <w:szCs w:val="24"/>
        </w:rPr>
      </w:pPr>
    </w:p>
    <w:p w14:paraId="183BE96D" w14:textId="702CE28D" w:rsidR="00FC670D" w:rsidRPr="00F43DA9" w:rsidRDefault="00FC670D" w:rsidP="0072304B">
      <w:pPr>
        <w:pStyle w:val="NoSpacing"/>
        <w:rPr>
          <w:sz w:val="24"/>
          <w:szCs w:val="24"/>
        </w:rPr>
      </w:pPr>
    </w:p>
    <w:p w14:paraId="04FC3B94" w14:textId="5B865616" w:rsidR="00FC670D" w:rsidRPr="00F43DA9" w:rsidRDefault="00FC670D" w:rsidP="0072304B">
      <w:pPr>
        <w:pStyle w:val="NoSpacing"/>
        <w:rPr>
          <w:sz w:val="24"/>
          <w:szCs w:val="24"/>
        </w:rPr>
      </w:pPr>
    </w:p>
    <w:p w14:paraId="41BF2652" w14:textId="77777777" w:rsidR="0072304B" w:rsidRPr="00F43DA9" w:rsidRDefault="0072304B" w:rsidP="0072304B">
      <w:pPr>
        <w:pStyle w:val="NoSpacing"/>
        <w:rPr>
          <w:sz w:val="24"/>
          <w:szCs w:val="24"/>
        </w:rPr>
      </w:pPr>
    </w:p>
    <w:p w14:paraId="703AFCB0" w14:textId="7651645A" w:rsidR="00905CC8" w:rsidRPr="00F43DA9" w:rsidRDefault="00752E1B" w:rsidP="00A94AE4">
      <w:pPr>
        <w:rPr>
          <w:rStyle w:val="ASUmaroononwhite"/>
          <w:rFonts w:ascii="Arial" w:hAnsi="Arial" w:cs="Arial"/>
          <w:b w:val="0"/>
          <w:i/>
          <w:color w:val="FF0000"/>
          <w:sz w:val="24"/>
          <w:shd w:val="clear" w:color="auto" w:fill="auto"/>
        </w:rPr>
      </w:pPr>
      <w:r w:rsidRPr="00F43DA9">
        <w:rPr>
          <w:rFonts w:cs="Arial"/>
          <w:i/>
          <w:color w:val="FF0000"/>
          <w:sz w:val="24"/>
        </w:rPr>
        <w:t>Get these from the SDS section</w:t>
      </w:r>
      <w:r w:rsidR="007808EC" w:rsidRPr="00F43DA9">
        <w:rPr>
          <w:rFonts w:cs="Arial"/>
          <w:i/>
          <w:color w:val="FF0000"/>
          <w:sz w:val="24"/>
        </w:rPr>
        <w:t>s 1 &amp;</w:t>
      </w:r>
      <w:r w:rsidRPr="00F43DA9">
        <w:rPr>
          <w:rFonts w:cs="Arial"/>
          <w:i/>
          <w:color w:val="FF0000"/>
          <w:sz w:val="24"/>
        </w:rPr>
        <w:t xml:space="preserve"> 9.</w:t>
      </w:r>
    </w:p>
    <w:tbl>
      <w:tblPr>
        <w:tblStyle w:val="TableGrid"/>
        <w:tblW w:w="0" w:type="auto"/>
        <w:tblLook w:val="04A0" w:firstRow="1" w:lastRow="0" w:firstColumn="1" w:lastColumn="0" w:noHBand="0" w:noVBand="1"/>
      </w:tblPr>
      <w:tblGrid>
        <w:gridCol w:w="2337"/>
        <w:gridCol w:w="2337"/>
        <w:gridCol w:w="2338"/>
        <w:gridCol w:w="2338"/>
      </w:tblGrid>
      <w:tr w:rsidR="00905CC8" w:rsidRPr="00F43DA9" w14:paraId="274591CC" w14:textId="77777777" w:rsidTr="00905CC8">
        <w:tc>
          <w:tcPr>
            <w:tcW w:w="2337" w:type="dxa"/>
          </w:tcPr>
          <w:p w14:paraId="3E009945" w14:textId="4CE77218" w:rsidR="00905CC8" w:rsidRPr="00F43DA9" w:rsidRDefault="00905CC8" w:rsidP="00A94AE4">
            <w:pPr>
              <w:rPr>
                <w:rStyle w:val="ASUmaroononwhite"/>
                <w:sz w:val="24"/>
              </w:rPr>
            </w:pPr>
            <w:r w:rsidRPr="00F43DA9">
              <w:rPr>
                <w:sz w:val="24"/>
              </w:rPr>
              <w:t>CAS</w:t>
            </w:r>
          </w:p>
        </w:tc>
        <w:sdt>
          <w:sdtPr>
            <w:rPr>
              <w:rFonts w:cs="Arial"/>
              <w:sz w:val="24"/>
            </w:rPr>
            <w:id w:val="979579845"/>
            <w:placeholder>
              <w:docPart w:val="DD35C14C16DC447098A58C3276D39E3A"/>
            </w:placeholder>
            <w:showingPlcHdr/>
          </w:sdtPr>
          <w:sdtContent>
            <w:tc>
              <w:tcPr>
                <w:tcW w:w="2337" w:type="dxa"/>
              </w:tcPr>
              <w:p w14:paraId="3804B75F" w14:textId="13E1CFDC" w:rsidR="00905CC8" w:rsidRPr="00F43DA9" w:rsidRDefault="00905CC8" w:rsidP="00A94AE4">
                <w:pPr>
                  <w:rPr>
                    <w:rStyle w:val="ASUmaroononwhite"/>
                    <w:sz w:val="24"/>
                  </w:rPr>
                </w:pPr>
                <w:r w:rsidRPr="00F43DA9">
                  <w:rPr>
                    <w:rStyle w:val="PlaceholderText"/>
                    <w:rFonts w:cs="Arial"/>
                    <w:color w:val="7F7F7F" w:themeColor="text1" w:themeTint="80"/>
                    <w:sz w:val="24"/>
                  </w:rPr>
                  <w:t>Click here to enter text.</w:t>
                </w:r>
              </w:p>
            </w:tc>
          </w:sdtContent>
        </w:sdt>
        <w:tc>
          <w:tcPr>
            <w:tcW w:w="2338" w:type="dxa"/>
          </w:tcPr>
          <w:p w14:paraId="27FB800B" w14:textId="0DEFA21C" w:rsidR="00905CC8" w:rsidRPr="00F43DA9" w:rsidRDefault="00B35C2C" w:rsidP="00A94AE4">
            <w:pPr>
              <w:rPr>
                <w:rStyle w:val="ASUmaroononwhite"/>
                <w:sz w:val="24"/>
              </w:rPr>
            </w:pPr>
            <w:r w:rsidRPr="00F43DA9">
              <w:rPr>
                <w:sz w:val="24"/>
              </w:rPr>
              <w:t>Melting Point</w:t>
            </w:r>
            <w:r w:rsidR="00084AEF" w:rsidRPr="00F43DA9">
              <w:rPr>
                <w:sz w:val="24"/>
              </w:rPr>
              <w:t>/Range</w:t>
            </w:r>
          </w:p>
        </w:tc>
        <w:sdt>
          <w:sdtPr>
            <w:rPr>
              <w:rFonts w:cs="Arial"/>
              <w:sz w:val="24"/>
            </w:rPr>
            <w:id w:val="849298780"/>
            <w:placeholder>
              <w:docPart w:val="15A4563CB54646568B62FE48A2025328"/>
            </w:placeholder>
            <w:showingPlcHdr/>
          </w:sdtPr>
          <w:sdtContent>
            <w:tc>
              <w:tcPr>
                <w:tcW w:w="2338" w:type="dxa"/>
              </w:tcPr>
              <w:p w14:paraId="766BF93D" w14:textId="16B138E0" w:rsidR="00905CC8" w:rsidRPr="00F43DA9" w:rsidRDefault="00905CC8" w:rsidP="00A94AE4">
                <w:pPr>
                  <w:rPr>
                    <w:rStyle w:val="ASUmaroononwhite"/>
                    <w:sz w:val="24"/>
                  </w:rPr>
                </w:pPr>
                <w:r w:rsidRPr="00F43DA9">
                  <w:rPr>
                    <w:rStyle w:val="PlaceholderText"/>
                    <w:rFonts w:cs="Arial"/>
                    <w:color w:val="7F7F7F" w:themeColor="text1" w:themeTint="80"/>
                    <w:sz w:val="24"/>
                  </w:rPr>
                  <w:t>Click here to enter text.</w:t>
                </w:r>
              </w:p>
            </w:tc>
          </w:sdtContent>
        </w:sdt>
      </w:tr>
      <w:tr w:rsidR="00905CC8" w:rsidRPr="00F43DA9" w14:paraId="2C8A854B" w14:textId="77777777" w:rsidTr="00905CC8">
        <w:tc>
          <w:tcPr>
            <w:tcW w:w="2337" w:type="dxa"/>
          </w:tcPr>
          <w:p w14:paraId="32F703AB" w14:textId="635F6AA6" w:rsidR="00905CC8" w:rsidRPr="00F43DA9" w:rsidRDefault="00905CC8" w:rsidP="00A94AE4">
            <w:pPr>
              <w:rPr>
                <w:rStyle w:val="ASUmaroononwhite"/>
                <w:sz w:val="24"/>
              </w:rPr>
            </w:pPr>
            <w:r w:rsidRPr="00F43DA9">
              <w:rPr>
                <w:sz w:val="24"/>
              </w:rPr>
              <w:t xml:space="preserve">Molecular </w:t>
            </w:r>
            <w:r w:rsidR="003B54DA" w:rsidRPr="00F43DA9">
              <w:rPr>
                <w:sz w:val="24"/>
              </w:rPr>
              <w:t>F</w:t>
            </w:r>
            <w:r w:rsidRPr="00F43DA9">
              <w:rPr>
                <w:sz w:val="24"/>
              </w:rPr>
              <w:t>ormula</w:t>
            </w:r>
          </w:p>
        </w:tc>
        <w:sdt>
          <w:sdtPr>
            <w:rPr>
              <w:rFonts w:cs="Arial"/>
              <w:sz w:val="24"/>
            </w:rPr>
            <w:id w:val="1726719725"/>
            <w:placeholder>
              <w:docPart w:val="51875E786E3441B58EFA713E0066E5AD"/>
            </w:placeholder>
            <w:showingPlcHdr/>
          </w:sdtPr>
          <w:sdtContent>
            <w:tc>
              <w:tcPr>
                <w:tcW w:w="2337" w:type="dxa"/>
              </w:tcPr>
              <w:p w14:paraId="495498AD" w14:textId="2312DBC2" w:rsidR="00905CC8" w:rsidRPr="00F43DA9" w:rsidRDefault="00905CC8" w:rsidP="00A94AE4">
                <w:pPr>
                  <w:rPr>
                    <w:rStyle w:val="ASUmaroononwhite"/>
                    <w:sz w:val="24"/>
                  </w:rPr>
                </w:pPr>
                <w:r w:rsidRPr="00F43DA9">
                  <w:rPr>
                    <w:rStyle w:val="PlaceholderText"/>
                    <w:rFonts w:cs="Arial"/>
                    <w:color w:val="7F7F7F" w:themeColor="text1" w:themeTint="80"/>
                    <w:sz w:val="24"/>
                  </w:rPr>
                  <w:t>Click here to enter text.</w:t>
                </w:r>
              </w:p>
            </w:tc>
          </w:sdtContent>
        </w:sdt>
        <w:tc>
          <w:tcPr>
            <w:tcW w:w="2338" w:type="dxa"/>
          </w:tcPr>
          <w:p w14:paraId="4D7211B8" w14:textId="445C9317" w:rsidR="00905CC8" w:rsidRPr="00F43DA9" w:rsidRDefault="00B35C2C" w:rsidP="00A94AE4">
            <w:pPr>
              <w:rPr>
                <w:rStyle w:val="ASUmaroononwhite"/>
                <w:sz w:val="24"/>
              </w:rPr>
            </w:pPr>
            <w:r w:rsidRPr="00F43DA9">
              <w:rPr>
                <w:sz w:val="24"/>
              </w:rPr>
              <w:t>Boiling Point</w:t>
            </w:r>
            <w:r w:rsidR="00084AEF" w:rsidRPr="00F43DA9">
              <w:rPr>
                <w:sz w:val="24"/>
              </w:rPr>
              <w:t>/</w:t>
            </w:r>
            <w:r w:rsidRPr="00F43DA9">
              <w:rPr>
                <w:sz w:val="24"/>
              </w:rPr>
              <w:t>Range</w:t>
            </w:r>
          </w:p>
        </w:tc>
        <w:sdt>
          <w:sdtPr>
            <w:rPr>
              <w:rFonts w:cs="Arial"/>
              <w:sz w:val="24"/>
            </w:rPr>
            <w:id w:val="-46685719"/>
            <w:placeholder>
              <w:docPart w:val="449F8885D14840FEBDA0BBB524D5AD09"/>
            </w:placeholder>
            <w:showingPlcHdr/>
          </w:sdtPr>
          <w:sdtContent>
            <w:tc>
              <w:tcPr>
                <w:tcW w:w="2338" w:type="dxa"/>
              </w:tcPr>
              <w:p w14:paraId="2C1E96C3" w14:textId="6B0D53A0" w:rsidR="00905CC8" w:rsidRPr="00F43DA9" w:rsidRDefault="00905CC8" w:rsidP="00A94AE4">
                <w:pPr>
                  <w:rPr>
                    <w:rStyle w:val="ASUmaroononwhite"/>
                    <w:sz w:val="24"/>
                  </w:rPr>
                </w:pPr>
                <w:r w:rsidRPr="00F43DA9">
                  <w:rPr>
                    <w:rStyle w:val="PlaceholderText"/>
                    <w:rFonts w:cs="Arial"/>
                    <w:color w:val="7F7F7F" w:themeColor="text1" w:themeTint="80"/>
                    <w:sz w:val="24"/>
                  </w:rPr>
                  <w:t>Click here to enter text.</w:t>
                </w:r>
              </w:p>
            </w:tc>
          </w:sdtContent>
        </w:sdt>
      </w:tr>
      <w:tr w:rsidR="003B54DA" w:rsidRPr="00F43DA9" w14:paraId="316B498F" w14:textId="77777777" w:rsidTr="00905CC8">
        <w:tc>
          <w:tcPr>
            <w:tcW w:w="2337" w:type="dxa"/>
          </w:tcPr>
          <w:p w14:paraId="246EE5C5" w14:textId="23D62C55" w:rsidR="003B54DA" w:rsidRPr="00F43DA9" w:rsidRDefault="003B54DA" w:rsidP="00A94AE4">
            <w:pPr>
              <w:rPr>
                <w:sz w:val="24"/>
              </w:rPr>
            </w:pPr>
            <w:r w:rsidRPr="00F43DA9">
              <w:rPr>
                <w:sz w:val="24"/>
              </w:rPr>
              <w:t>Molecular Weight</w:t>
            </w:r>
          </w:p>
        </w:tc>
        <w:tc>
          <w:tcPr>
            <w:tcW w:w="2337" w:type="dxa"/>
          </w:tcPr>
          <w:p w14:paraId="4D7188FD" w14:textId="77777777" w:rsidR="003B54DA" w:rsidRPr="00F43DA9" w:rsidRDefault="003B54DA" w:rsidP="00A94AE4">
            <w:pPr>
              <w:rPr>
                <w:rFonts w:cs="Arial"/>
                <w:sz w:val="24"/>
              </w:rPr>
            </w:pPr>
          </w:p>
        </w:tc>
        <w:tc>
          <w:tcPr>
            <w:tcW w:w="2338" w:type="dxa"/>
          </w:tcPr>
          <w:p w14:paraId="17A12442" w14:textId="5E921EE2" w:rsidR="003B54DA" w:rsidRPr="00F43DA9" w:rsidRDefault="003B54DA" w:rsidP="00A94AE4">
            <w:pPr>
              <w:rPr>
                <w:sz w:val="24"/>
              </w:rPr>
            </w:pPr>
            <w:r w:rsidRPr="00F43DA9">
              <w:rPr>
                <w:sz w:val="24"/>
              </w:rPr>
              <w:t>Flash Point</w:t>
            </w:r>
          </w:p>
        </w:tc>
        <w:tc>
          <w:tcPr>
            <w:tcW w:w="2338" w:type="dxa"/>
          </w:tcPr>
          <w:p w14:paraId="1BF8C35B" w14:textId="77777777" w:rsidR="003B54DA" w:rsidRPr="00F43DA9" w:rsidRDefault="003B54DA" w:rsidP="00A94AE4">
            <w:pPr>
              <w:rPr>
                <w:rFonts w:cs="Arial"/>
                <w:sz w:val="24"/>
              </w:rPr>
            </w:pPr>
          </w:p>
        </w:tc>
      </w:tr>
      <w:tr w:rsidR="003B54DA" w:rsidRPr="00F43DA9" w14:paraId="636FF44F" w14:textId="77777777" w:rsidTr="00905CC8">
        <w:tc>
          <w:tcPr>
            <w:tcW w:w="2337" w:type="dxa"/>
          </w:tcPr>
          <w:p w14:paraId="5928488A" w14:textId="7CC5B4AB" w:rsidR="003B54DA" w:rsidRPr="00F43DA9" w:rsidRDefault="003B54DA" w:rsidP="003B54DA">
            <w:pPr>
              <w:rPr>
                <w:rStyle w:val="ASUmaroononwhite"/>
                <w:sz w:val="24"/>
              </w:rPr>
            </w:pPr>
            <w:r w:rsidRPr="00F43DA9">
              <w:rPr>
                <w:sz w:val="24"/>
              </w:rPr>
              <w:t>Physical State, Color</w:t>
            </w:r>
          </w:p>
        </w:tc>
        <w:sdt>
          <w:sdtPr>
            <w:rPr>
              <w:rFonts w:cs="Arial"/>
              <w:sz w:val="24"/>
            </w:rPr>
            <w:id w:val="-266933400"/>
            <w:placeholder>
              <w:docPart w:val="BCC10D9140C54401878F5B7F814017E5"/>
            </w:placeholder>
            <w:showingPlcHdr/>
          </w:sdtPr>
          <w:sdtContent>
            <w:tc>
              <w:tcPr>
                <w:tcW w:w="2337" w:type="dxa"/>
              </w:tcPr>
              <w:p w14:paraId="7973BC1B" w14:textId="2CC1E99E" w:rsidR="003B54DA" w:rsidRPr="00F43DA9" w:rsidRDefault="003B54DA" w:rsidP="003B54DA">
                <w:pPr>
                  <w:rPr>
                    <w:rStyle w:val="ASUmaroononwhite"/>
                    <w:sz w:val="24"/>
                  </w:rPr>
                </w:pPr>
                <w:r w:rsidRPr="00F43DA9">
                  <w:rPr>
                    <w:rStyle w:val="PlaceholderText"/>
                    <w:rFonts w:cs="Arial"/>
                    <w:color w:val="7F7F7F" w:themeColor="text1" w:themeTint="80"/>
                    <w:sz w:val="24"/>
                  </w:rPr>
                  <w:t>Click here to enter text.</w:t>
                </w:r>
              </w:p>
            </w:tc>
          </w:sdtContent>
        </w:sdt>
        <w:tc>
          <w:tcPr>
            <w:tcW w:w="2338" w:type="dxa"/>
          </w:tcPr>
          <w:p w14:paraId="6804602D" w14:textId="34A0C690" w:rsidR="003B54DA" w:rsidRPr="00F43DA9" w:rsidRDefault="003B54DA" w:rsidP="003B54DA">
            <w:pPr>
              <w:rPr>
                <w:rStyle w:val="ASUmaroononwhite"/>
                <w:sz w:val="24"/>
              </w:rPr>
            </w:pPr>
            <w:r w:rsidRPr="00F43DA9">
              <w:rPr>
                <w:sz w:val="24"/>
              </w:rPr>
              <w:t>Upper flammability/ explosion limit</w:t>
            </w:r>
          </w:p>
        </w:tc>
        <w:sdt>
          <w:sdtPr>
            <w:rPr>
              <w:rFonts w:cs="Arial"/>
              <w:sz w:val="24"/>
            </w:rPr>
            <w:id w:val="-640874892"/>
            <w:placeholder>
              <w:docPart w:val="DA89761119AE43F9B96A472041275B7A"/>
            </w:placeholder>
            <w:showingPlcHdr/>
          </w:sdtPr>
          <w:sdtContent>
            <w:tc>
              <w:tcPr>
                <w:tcW w:w="2338" w:type="dxa"/>
              </w:tcPr>
              <w:p w14:paraId="0AEA8EAB" w14:textId="65172446" w:rsidR="003B54DA" w:rsidRPr="00F43DA9" w:rsidRDefault="003B54DA" w:rsidP="003B54DA">
                <w:pPr>
                  <w:rPr>
                    <w:rStyle w:val="ASUmaroononwhite"/>
                    <w:sz w:val="24"/>
                  </w:rPr>
                </w:pPr>
                <w:r w:rsidRPr="00F43DA9">
                  <w:rPr>
                    <w:rStyle w:val="PlaceholderText"/>
                    <w:rFonts w:cs="Arial"/>
                    <w:color w:val="7F7F7F" w:themeColor="text1" w:themeTint="80"/>
                    <w:sz w:val="24"/>
                  </w:rPr>
                  <w:t>Click here to enter text.</w:t>
                </w:r>
              </w:p>
            </w:tc>
          </w:sdtContent>
        </w:sdt>
      </w:tr>
      <w:tr w:rsidR="003B54DA" w:rsidRPr="00F43DA9" w14:paraId="2BA0F346" w14:textId="77777777" w:rsidTr="00905CC8">
        <w:tc>
          <w:tcPr>
            <w:tcW w:w="2337" w:type="dxa"/>
          </w:tcPr>
          <w:p w14:paraId="58FC71C2" w14:textId="251CFD26" w:rsidR="003B54DA" w:rsidRPr="00F43DA9" w:rsidRDefault="003B54DA" w:rsidP="003B54DA">
            <w:pPr>
              <w:rPr>
                <w:rStyle w:val="ASUmaroononwhite"/>
                <w:sz w:val="24"/>
              </w:rPr>
            </w:pPr>
            <w:r w:rsidRPr="00F43DA9">
              <w:rPr>
                <w:sz w:val="24"/>
              </w:rPr>
              <w:t>Odor</w:t>
            </w:r>
          </w:p>
        </w:tc>
        <w:sdt>
          <w:sdtPr>
            <w:rPr>
              <w:rFonts w:cs="Arial"/>
              <w:sz w:val="24"/>
            </w:rPr>
            <w:id w:val="2029363037"/>
            <w:placeholder>
              <w:docPart w:val="CE941E38BC0A4A6AAF5CFBD395455674"/>
            </w:placeholder>
            <w:showingPlcHdr/>
          </w:sdtPr>
          <w:sdtContent>
            <w:tc>
              <w:tcPr>
                <w:tcW w:w="2337" w:type="dxa"/>
              </w:tcPr>
              <w:p w14:paraId="67A5115E" w14:textId="0D250E6C" w:rsidR="003B54DA" w:rsidRPr="00F43DA9" w:rsidRDefault="003B54DA" w:rsidP="003B54DA">
                <w:pPr>
                  <w:rPr>
                    <w:rStyle w:val="ASUmaroononwhite"/>
                    <w:sz w:val="24"/>
                  </w:rPr>
                </w:pPr>
                <w:r w:rsidRPr="00F43DA9">
                  <w:rPr>
                    <w:rStyle w:val="PlaceholderText"/>
                    <w:rFonts w:cs="Arial"/>
                    <w:color w:val="7F7F7F" w:themeColor="text1" w:themeTint="80"/>
                    <w:sz w:val="24"/>
                  </w:rPr>
                  <w:t>Click here to enter text.</w:t>
                </w:r>
              </w:p>
            </w:tc>
          </w:sdtContent>
        </w:sdt>
        <w:tc>
          <w:tcPr>
            <w:tcW w:w="2338" w:type="dxa"/>
          </w:tcPr>
          <w:p w14:paraId="42982096" w14:textId="16EE55B6" w:rsidR="003B54DA" w:rsidRPr="00F43DA9" w:rsidRDefault="003B54DA" w:rsidP="003B54DA">
            <w:pPr>
              <w:rPr>
                <w:rStyle w:val="ASUmaroononwhite"/>
                <w:rFonts w:ascii="Arial" w:hAnsi="Arial"/>
                <w:b w:val="0"/>
                <w:color w:val="auto"/>
                <w:sz w:val="24"/>
                <w:shd w:val="clear" w:color="auto" w:fill="auto"/>
              </w:rPr>
            </w:pPr>
            <w:r w:rsidRPr="00F43DA9">
              <w:rPr>
                <w:sz w:val="24"/>
              </w:rPr>
              <w:t>Lower flammability/ explosion limit</w:t>
            </w:r>
          </w:p>
        </w:tc>
        <w:sdt>
          <w:sdtPr>
            <w:rPr>
              <w:rFonts w:cs="Arial"/>
              <w:sz w:val="24"/>
            </w:rPr>
            <w:id w:val="-1326811791"/>
            <w:placeholder>
              <w:docPart w:val="2FC13E5B4A724ACEA7EAECBF8976752D"/>
            </w:placeholder>
            <w:showingPlcHdr/>
          </w:sdtPr>
          <w:sdtContent>
            <w:tc>
              <w:tcPr>
                <w:tcW w:w="2338" w:type="dxa"/>
              </w:tcPr>
              <w:p w14:paraId="6126E15F" w14:textId="675A38D7" w:rsidR="003B54DA" w:rsidRPr="00F43DA9" w:rsidRDefault="003B54DA" w:rsidP="003B54DA">
                <w:pPr>
                  <w:rPr>
                    <w:rStyle w:val="ASUmaroononwhite"/>
                    <w:sz w:val="24"/>
                  </w:rPr>
                </w:pPr>
                <w:r w:rsidRPr="00F43DA9">
                  <w:rPr>
                    <w:rStyle w:val="PlaceholderText"/>
                    <w:rFonts w:cs="Arial"/>
                    <w:color w:val="7F7F7F" w:themeColor="text1" w:themeTint="80"/>
                    <w:sz w:val="24"/>
                  </w:rPr>
                  <w:t>Click here to enter text.</w:t>
                </w:r>
              </w:p>
            </w:tc>
          </w:sdtContent>
        </w:sdt>
      </w:tr>
      <w:tr w:rsidR="003B54DA" w:rsidRPr="00F43DA9" w14:paraId="57CD0D78" w14:textId="77777777" w:rsidTr="00905CC8">
        <w:tc>
          <w:tcPr>
            <w:tcW w:w="2337" w:type="dxa"/>
          </w:tcPr>
          <w:p w14:paraId="58A17E46" w14:textId="1543758A" w:rsidR="003B54DA" w:rsidRPr="00F43DA9" w:rsidRDefault="003B54DA" w:rsidP="003B54DA">
            <w:pPr>
              <w:rPr>
                <w:rStyle w:val="ASUmaroononwhite"/>
                <w:sz w:val="24"/>
              </w:rPr>
            </w:pPr>
            <w:r w:rsidRPr="00F43DA9">
              <w:rPr>
                <w:sz w:val="24"/>
              </w:rPr>
              <w:t>Odor Threshold</w:t>
            </w:r>
          </w:p>
        </w:tc>
        <w:sdt>
          <w:sdtPr>
            <w:rPr>
              <w:rFonts w:cs="Arial"/>
              <w:sz w:val="24"/>
            </w:rPr>
            <w:id w:val="1964776687"/>
            <w:placeholder>
              <w:docPart w:val="4579199D81BE4C5E9919CC9AEC6664FC"/>
            </w:placeholder>
            <w:showingPlcHdr/>
          </w:sdtPr>
          <w:sdtContent>
            <w:tc>
              <w:tcPr>
                <w:tcW w:w="2337" w:type="dxa"/>
              </w:tcPr>
              <w:p w14:paraId="467625F6" w14:textId="279BF51A" w:rsidR="003B54DA" w:rsidRPr="00F43DA9" w:rsidRDefault="003B54DA" w:rsidP="003B54DA">
                <w:pPr>
                  <w:rPr>
                    <w:rStyle w:val="ASUmaroononwhite"/>
                    <w:sz w:val="24"/>
                  </w:rPr>
                </w:pPr>
                <w:r w:rsidRPr="00F43DA9">
                  <w:rPr>
                    <w:rStyle w:val="PlaceholderText"/>
                    <w:rFonts w:cs="Arial"/>
                    <w:color w:val="7F7F7F" w:themeColor="text1" w:themeTint="80"/>
                    <w:sz w:val="24"/>
                  </w:rPr>
                  <w:t>Click here to enter text.</w:t>
                </w:r>
              </w:p>
            </w:tc>
          </w:sdtContent>
        </w:sdt>
        <w:tc>
          <w:tcPr>
            <w:tcW w:w="2338" w:type="dxa"/>
          </w:tcPr>
          <w:p w14:paraId="3D9B22BD" w14:textId="631244A2" w:rsidR="003B54DA" w:rsidRPr="00F43DA9" w:rsidRDefault="003B54DA" w:rsidP="003B54DA">
            <w:pPr>
              <w:rPr>
                <w:rStyle w:val="ASUmaroononwhite"/>
                <w:rFonts w:ascii="Arial" w:hAnsi="Arial"/>
                <w:b w:val="0"/>
                <w:color w:val="auto"/>
                <w:sz w:val="24"/>
                <w:shd w:val="clear" w:color="auto" w:fill="auto"/>
              </w:rPr>
            </w:pPr>
            <w:r w:rsidRPr="00F43DA9">
              <w:rPr>
                <w:sz w:val="24"/>
              </w:rPr>
              <w:t>Autoignition Temp.</w:t>
            </w:r>
          </w:p>
        </w:tc>
        <w:sdt>
          <w:sdtPr>
            <w:rPr>
              <w:rFonts w:cs="Arial"/>
              <w:sz w:val="24"/>
            </w:rPr>
            <w:id w:val="1469699984"/>
            <w:placeholder>
              <w:docPart w:val="09C22ED6BA004210BCB0DBFA551D86DC"/>
            </w:placeholder>
            <w:showingPlcHdr/>
          </w:sdtPr>
          <w:sdtContent>
            <w:tc>
              <w:tcPr>
                <w:tcW w:w="2338" w:type="dxa"/>
              </w:tcPr>
              <w:p w14:paraId="0390745F" w14:textId="0F3CA5B3" w:rsidR="003B54DA" w:rsidRPr="00F43DA9" w:rsidRDefault="003B54DA" w:rsidP="003B54DA">
                <w:pPr>
                  <w:rPr>
                    <w:rStyle w:val="ASUmaroononwhite"/>
                    <w:sz w:val="24"/>
                  </w:rPr>
                </w:pPr>
                <w:r w:rsidRPr="00F43DA9">
                  <w:rPr>
                    <w:rStyle w:val="PlaceholderText"/>
                    <w:rFonts w:cs="Arial"/>
                    <w:color w:val="7F7F7F" w:themeColor="text1" w:themeTint="80"/>
                    <w:sz w:val="24"/>
                  </w:rPr>
                  <w:t>Click here to enter text.</w:t>
                </w:r>
              </w:p>
            </w:tc>
          </w:sdtContent>
        </w:sdt>
      </w:tr>
      <w:tr w:rsidR="003B54DA" w:rsidRPr="00F43DA9" w14:paraId="1282277A" w14:textId="77777777" w:rsidTr="00905CC8">
        <w:tc>
          <w:tcPr>
            <w:tcW w:w="2337" w:type="dxa"/>
          </w:tcPr>
          <w:p w14:paraId="5BD07C02" w14:textId="11222590" w:rsidR="003B54DA" w:rsidRPr="00F43DA9" w:rsidRDefault="003B54DA" w:rsidP="003B54DA">
            <w:pPr>
              <w:rPr>
                <w:sz w:val="24"/>
              </w:rPr>
            </w:pPr>
            <w:r w:rsidRPr="00F43DA9">
              <w:rPr>
                <w:sz w:val="24"/>
              </w:rPr>
              <w:t>Evaporation Rate</w:t>
            </w:r>
          </w:p>
        </w:tc>
        <w:sdt>
          <w:sdtPr>
            <w:rPr>
              <w:rFonts w:cs="Arial"/>
              <w:sz w:val="24"/>
            </w:rPr>
            <w:id w:val="-1872987414"/>
            <w:placeholder>
              <w:docPart w:val="2296C33FBE4843A4AC5345B76F6E979E"/>
            </w:placeholder>
            <w:showingPlcHdr/>
          </w:sdtPr>
          <w:sdtContent>
            <w:tc>
              <w:tcPr>
                <w:tcW w:w="2337" w:type="dxa"/>
              </w:tcPr>
              <w:p w14:paraId="68324CCA" w14:textId="65D28C50" w:rsidR="003B54DA" w:rsidRPr="00F43DA9" w:rsidRDefault="003B54DA" w:rsidP="003B54DA">
                <w:pPr>
                  <w:rPr>
                    <w:rFonts w:cs="Arial"/>
                    <w:sz w:val="24"/>
                  </w:rPr>
                </w:pPr>
                <w:r w:rsidRPr="00F43DA9">
                  <w:rPr>
                    <w:rStyle w:val="PlaceholderText"/>
                    <w:rFonts w:cs="Arial"/>
                    <w:color w:val="7F7F7F" w:themeColor="text1" w:themeTint="80"/>
                    <w:sz w:val="24"/>
                  </w:rPr>
                  <w:t>Click here to enter text.</w:t>
                </w:r>
              </w:p>
            </w:tc>
          </w:sdtContent>
        </w:sdt>
        <w:tc>
          <w:tcPr>
            <w:tcW w:w="2338" w:type="dxa"/>
          </w:tcPr>
          <w:p w14:paraId="6CB8C915" w14:textId="44D928EC" w:rsidR="003B54DA" w:rsidRPr="00F43DA9" w:rsidRDefault="003B54DA" w:rsidP="003B54DA">
            <w:pPr>
              <w:rPr>
                <w:rStyle w:val="ASUmaroononwhite"/>
                <w:rFonts w:ascii="Arial" w:hAnsi="Arial"/>
                <w:b w:val="0"/>
                <w:color w:val="auto"/>
                <w:sz w:val="24"/>
                <w:shd w:val="clear" w:color="auto" w:fill="auto"/>
              </w:rPr>
            </w:pPr>
            <w:r w:rsidRPr="00F43DA9">
              <w:rPr>
                <w:sz w:val="24"/>
              </w:rPr>
              <w:t>Decomposition Temp</w:t>
            </w:r>
          </w:p>
        </w:tc>
        <w:sdt>
          <w:sdtPr>
            <w:rPr>
              <w:rFonts w:cs="Arial"/>
              <w:sz w:val="24"/>
            </w:rPr>
            <w:id w:val="-684899642"/>
            <w:placeholder>
              <w:docPart w:val="E4B0D76840554517A11BBEF2C56FCD8D"/>
            </w:placeholder>
            <w:showingPlcHdr/>
          </w:sdtPr>
          <w:sdtContent>
            <w:tc>
              <w:tcPr>
                <w:tcW w:w="2338" w:type="dxa"/>
              </w:tcPr>
              <w:p w14:paraId="08071375" w14:textId="7FCC42FA" w:rsidR="003B54DA" w:rsidRPr="00F43DA9" w:rsidRDefault="003B54DA" w:rsidP="003B54DA">
                <w:pPr>
                  <w:rPr>
                    <w:rFonts w:cs="Arial"/>
                    <w:sz w:val="24"/>
                  </w:rPr>
                </w:pPr>
                <w:r w:rsidRPr="00F43DA9">
                  <w:rPr>
                    <w:rStyle w:val="PlaceholderText"/>
                    <w:rFonts w:cs="Arial"/>
                    <w:color w:val="7F7F7F" w:themeColor="text1" w:themeTint="80"/>
                    <w:sz w:val="24"/>
                  </w:rPr>
                  <w:t>Click here to enter text.</w:t>
                </w:r>
              </w:p>
            </w:tc>
          </w:sdtContent>
        </w:sdt>
      </w:tr>
    </w:tbl>
    <w:p w14:paraId="132D361F" w14:textId="0D00BC0D" w:rsidR="00775F2A" w:rsidRPr="00F43DA9" w:rsidRDefault="00775F2A" w:rsidP="00A94AE4">
      <w:pPr>
        <w:rPr>
          <w:rStyle w:val="ASUmaroononwhite"/>
          <w:sz w:val="24"/>
        </w:rPr>
      </w:pPr>
    </w:p>
    <w:p w14:paraId="035B1F6D" w14:textId="6743E148" w:rsidR="00905CC8" w:rsidRDefault="0066442C" w:rsidP="00172F2B">
      <w:pPr>
        <w:pStyle w:val="Heading1"/>
        <w:rPr>
          <w:rStyle w:val="ASUmaroononwhite"/>
          <w:sz w:val="24"/>
        </w:rPr>
      </w:pPr>
      <w:r>
        <w:rPr>
          <w:rStyle w:val="ASUmaroononwhite"/>
          <w:sz w:val="28"/>
        </w:rPr>
        <w:t>First Aid P</w:t>
      </w:r>
      <w:r w:rsidRPr="004C54DC">
        <w:rPr>
          <w:rStyle w:val="ASUmaroononwhite"/>
          <w:sz w:val="28"/>
        </w:rPr>
        <w:t>ro</w:t>
      </w:r>
      <w:r>
        <w:rPr>
          <w:rStyle w:val="ASUmaroononwhite"/>
          <w:sz w:val="28"/>
        </w:rPr>
        <w:t>cedures</w:t>
      </w:r>
    </w:p>
    <w:p w14:paraId="7473F042" w14:textId="77777777" w:rsidR="00FA6F5C" w:rsidRPr="00716B88" w:rsidRDefault="00FA6F5C" w:rsidP="00CE0108">
      <w:pPr>
        <w:pStyle w:val="NoSpacing"/>
        <w:rPr>
          <w:rFonts w:cstheme="minorHAnsi"/>
          <w:i/>
          <w:color w:val="FF0000"/>
          <w:sz w:val="24"/>
          <w:szCs w:val="24"/>
        </w:rPr>
      </w:pPr>
    </w:p>
    <w:p w14:paraId="1E6D584C" w14:textId="786276C9" w:rsidR="00CE0108" w:rsidRPr="00716B88" w:rsidRDefault="00CE0108" w:rsidP="00CE0108">
      <w:pPr>
        <w:pStyle w:val="NoSpacing"/>
        <w:rPr>
          <w:rFonts w:cstheme="minorHAnsi"/>
          <w:i/>
          <w:color w:val="FF0000"/>
          <w:sz w:val="24"/>
          <w:szCs w:val="24"/>
        </w:rPr>
      </w:pPr>
      <w:r w:rsidRPr="00716B88">
        <w:rPr>
          <w:rFonts w:cstheme="minorHAnsi"/>
          <w:i/>
          <w:color w:val="FF0000"/>
          <w:sz w:val="24"/>
          <w:szCs w:val="24"/>
        </w:rPr>
        <w:t xml:space="preserve">Get </w:t>
      </w:r>
      <w:r w:rsidR="00C83018" w:rsidRPr="00716B88">
        <w:rPr>
          <w:rFonts w:cstheme="minorHAnsi"/>
          <w:i/>
          <w:color w:val="FF0000"/>
          <w:sz w:val="24"/>
          <w:szCs w:val="24"/>
        </w:rPr>
        <w:t>chemical-specific</w:t>
      </w:r>
      <w:r w:rsidRPr="00716B88">
        <w:rPr>
          <w:rFonts w:cstheme="minorHAnsi"/>
          <w:i/>
          <w:color w:val="FF0000"/>
          <w:sz w:val="24"/>
          <w:szCs w:val="24"/>
        </w:rPr>
        <w:t xml:space="preserve"> info from the SDS sections 2 and 4.</w:t>
      </w:r>
    </w:p>
    <w:p w14:paraId="2B3B78A0" w14:textId="4DE7B40E" w:rsidR="00D7333D" w:rsidRPr="00716B88" w:rsidRDefault="00D7333D" w:rsidP="00D7333D">
      <w:pPr>
        <w:ind w:left="540"/>
        <w:rPr>
          <w:rFonts w:asciiTheme="minorHAnsi" w:eastAsia="Calibri" w:hAnsiTheme="minorHAnsi" w:cstheme="minorHAnsi"/>
          <w:sz w:val="24"/>
        </w:rPr>
      </w:pPr>
      <w:r w:rsidRPr="00716B88">
        <w:rPr>
          <w:rFonts w:asciiTheme="minorHAnsi" w:eastAsia="Calibri" w:hAnsiTheme="minorHAnsi" w:cstheme="minorHAnsi"/>
          <w:b/>
          <w:sz w:val="24"/>
        </w:rPr>
        <w:t>If inhaled,</w:t>
      </w:r>
      <w:r w:rsidRPr="00716B88">
        <w:rPr>
          <w:rFonts w:asciiTheme="minorHAnsi" w:eastAsia="Calibri" w:hAnsiTheme="minorHAnsi" w:cstheme="minorHAnsi"/>
          <w:sz w:val="24"/>
        </w:rPr>
        <w:t xml:space="preserve"> move to fresh air. If the person is not breathing, give artificial respiration. Avoid mouth to mouth contact. Call 911. </w:t>
      </w:r>
      <w:r w:rsidR="00430393" w:rsidRPr="00716B88">
        <w:rPr>
          <w:rFonts w:asciiTheme="minorHAnsi" w:eastAsia="Calibri" w:hAnsiTheme="minorHAnsi" w:cstheme="minorHAnsi"/>
          <w:sz w:val="24"/>
        </w:rPr>
        <w:t>Then c</w:t>
      </w:r>
      <w:r w:rsidRPr="00716B88">
        <w:rPr>
          <w:rFonts w:asciiTheme="minorHAnsi" w:eastAsia="Calibri" w:hAnsiTheme="minorHAnsi" w:cstheme="minorHAnsi"/>
          <w:sz w:val="24"/>
        </w:rPr>
        <w:t>all EHS at 480-965-1823.</w:t>
      </w:r>
    </w:p>
    <w:p w14:paraId="238F641A" w14:textId="77777777" w:rsidR="00D7333D" w:rsidRPr="00716B88" w:rsidRDefault="00D7333D" w:rsidP="00D7333D">
      <w:pPr>
        <w:ind w:left="540"/>
        <w:rPr>
          <w:rFonts w:asciiTheme="minorHAnsi" w:eastAsia="Calibri" w:hAnsiTheme="minorHAnsi" w:cstheme="minorHAnsi"/>
          <w:sz w:val="24"/>
        </w:rPr>
      </w:pPr>
    </w:p>
    <w:p w14:paraId="090C6692" w14:textId="362D854B" w:rsidR="00D7333D" w:rsidRPr="00716B88" w:rsidRDefault="00D7333D" w:rsidP="00D7333D">
      <w:pPr>
        <w:ind w:left="540"/>
        <w:rPr>
          <w:rFonts w:asciiTheme="minorHAnsi" w:eastAsia="Calibri" w:hAnsiTheme="minorHAnsi" w:cstheme="minorHAnsi"/>
          <w:sz w:val="24"/>
        </w:rPr>
      </w:pPr>
      <w:r w:rsidRPr="00716B88">
        <w:rPr>
          <w:rFonts w:asciiTheme="minorHAnsi" w:eastAsia="Calibri" w:hAnsiTheme="minorHAnsi" w:cstheme="minorHAnsi"/>
          <w:b/>
          <w:sz w:val="24"/>
        </w:rPr>
        <w:t xml:space="preserve">In case of skin contact, </w:t>
      </w:r>
      <w:r w:rsidR="00003E39" w:rsidRPr="00716B88">
        <w:rPr>
          <w:rFonts w:asciiTheme="minorHAnsi" w:eastAsia="Calibri" w:hAnsiTheme="minorHAnsi" w:cstheme="minorHAnsi"/>
          <w:sz w:val="24"/>
        </w:rPr>
        <w:t xml:space="preserve">immediately </w:t>
      </w:r>
      <w:r w:rsidRPr="00716B88">
        <w:rPr>
          <w:rFonts w:asciiTheme="minorHAnsi" w:eastAsia="Calibri" w:hAnsiTheme="minorHAnsi" w:cstheme="minorHAnsi"/>
          <w:sz w:val="24"/>
        </w:rPr>
        <w:t>remove all contaminated clothing</w:t>
      </w:r>
      <w:r w:rsidR="00003E39" w:rsidRPr="00716B88">
        <w:rPr>
          <w:rFonts w:asciiTheme="minorHAnsi" w:eastAsia="Calibri" w:hAnsiTheme="minorHAnsi" w:cstheme="minorHAnsi"/>
          <w:sz w:val="24"/>
        </w:rPr>
        <w:t xml:space="preserve"> and </w:t>
      </w:r>
      <w:r w:rsidRPr="00716B88">
        <w:rPr>
          <w:rFonts w:asciiTheme="minorHAnsi" w:eastAsia="Calibri" w:hAnsiTheme="minorHAnsi" w:cstheme="minorHAnsi"/>
          <w:sz w:val="24"/>
        </w:rPr>
        <w:t xml:space="preserve">flush affected area for 15 minutes. Call 911. </w:t>
      </w:r>
      <w:r w:rsidR="007774AB" w:rsidRPr="00716B88">
        <w:rPr>
          <w:rFonts w:asciiTheme="minorHAnsi" w:eastAsia="Calibri" w:hAnsiTheme="minorHAnsi" w:cstheme="minorHAnsi"/>
          <w:sz w:val="24"/>
        </w:rPr>
        <w:t>Then c</w:t>
      </w:r>
      <w:r w:rsidRPr="00716B88">
        <w:rPr>
          <w:rFonts w:asciiTheme="minorHAnsi" w:eastAsia="Calibri" w:hAnsiTheme="minorHAnsi" w:cstheme="minorHAnsi"/>
          <w:sz w:val="24"/>
        </w:rPr>
        <w:t>all EHS at 480-965-1823.</w:t>
      </w:r>
    </w:p>
    <w:p w14:paraId="6EFFAF6C" w14:textId="77777777" w:rsidR="00D7333D" w:rsidRPr="00716B88" w:rsidRDefault="00D7333D" w:rsidP="00D7333D">
      <w:pPr>
        <w:ind w:left="540"/>
        <w:rPr>
          <w:rFonts w:asciiTheme="minorHAnsi" w:eastAsia="Calibri" w:hAnsiTheme="minorHAnsi" w:cstheme="minorHAnsi"/>
          <w:sz w:val="24"/>
        </w:rPr>
      </w:pPr>
    </w:p>
    <w:p w14:paraId="45EA1155" w14:textId="096AA768" w:rsidR="00D7333D" w:rsidRPr="00716B88" w:rsidRDefault="00D7333D" w:rsidP="007774AB">
      <w:pPr>
        <w:ind w:left="540"/>
        <w:rPr>
          <w:rFonts w:asciiTheme="minorHAnsi" w:eastAsia="Calibri" w:hAnsiTheme="minorHAnsi" w:cstheme="minorHAnsi"/>
          <w:sz w:val="24"/>
        </w:rPr>
      </w:pPr>
      <w:r w:rsidRPr="00716B88">
        <w:rPr>
          <w:rFonts w:asciiTheme="minorHAnsi" w:eastAsia="Calibri" w:hAnsiTheme="minorHAnsi" w:cstheme="minorHAnsi"/>
          <w:b/>
          <w:sz w:val="24"/>
        </w:rPr>
        <w:t xml:space="preserve">In case of eye contact, </w:t>
      </w:r>
      <w:r w:rsidRPr="00716B88">
        <w:rPr>
          <w:rFonts w:asciiTheme="minorHAnsi" w:eastAsia="Calibri" w:hAnsiTheme="minorHAnsi" w:cstheme="minorHAnsi"/>
          <w:sz w:val="24"/>
        </w:rPr>
        <w:t>use nearest emergency eyewash immediately.</w:t>
      </w:r>
      <w:r w:rsidR="00D97B8B" w:rsidRPr="00716B88">
        <w:rPr>
          <w:rFonts w:asciiTheme="minorHAnsi" w:eastAsia="Calibri" w:hAnsiTheme="minorHAnsi" w:cstheme="minorHAnsi"/>
          <w:sz w:val="24"/>
        </w:rPr>
        <w:t xml:space="preserve"> Remove any contact lenses.</w:t>
      </w:r>
      <w:r w:rsidRPr="00716B88">
        <w:rPr>
          <w:rFonts w:asciiTheme="minorHAnsi" w:eastAsia="Calibri" w:hAnsiTheme="minorHAnsi" w:cstheme="minorHAnsi"/>
          <w:sz w:val="24"/>
        </w:rPr>
        <w:t xml:space="preserve"> Call 911</w:t>
      </w:r>
      <w:r w:rsidR="007774AB" w:rsidRPr="00716B88">
        <w:rPr>
          <w:rFonts w:asciiTheme="minorHAnsi" w:eastAsia="Calibri" w:hAnsiTheme="minorHAnsi" w:cstheme="minorHAnsi"/>
          <w:sz w:val="24"/>
        </w:rPr>
        <w:t>. Then c</w:t>
      </w:r>
      <w:r w:rsidRPr="00716B88">
        <w:rPr>
          <w:rFonts w:asciiTheme="minorHAnsi" w:eastAsia="Calibri" w:hAnsiTheme="minorHAnsi" w:cstheme="minorHAnsi"/>
          <w:sz w:val="24"/>
        </w:rPr>
        <w:t xml:space="preserve">all EHS at 480-965-1823.  </w:t>
      </w:r>
    </w:p>
    <w:p w14:paraId="42D79D32" w14:textId="77777777" w:rsidR="00D7333D" w:rsidRPr="00716B88" w:rsidRDefault="00D7333D" w:rsidP="00D7333D">
      <w:pPr>
        <w:ind w:left="540"/>
        <w:rPr>
          <w:rFonts w:asciiTheme="minorHAnsi" w:eastAsia="Calibri" w:hAnsiTheme="minorHAnsi" w:cstheme="minorHAnsi"/>
          <w:sz w:val="24"/>
        </w:rPr>
      </w:pPr>
    </w:p>
    <w:p w14:paraId="64B653D0" w14:textId="4996E0FB" w:rsidR="00D7333D" w:rsidRPr="00716B88" w:rsidRDefault="00D7333D" w:rsidP="00D7333D">
      <w:pPr>
        <w:ind w:left="540"/>
        <w:rPr>
          <w:rFonts w:asciiTheme="minorHAnsi" w:eastAsia="Calibri" w:hAnsiTheme="minorHAnsi" w:cstheme="minorHAnsi"/>
          <w:sz w:val="24"/>
        </w:rPr>
      </w:pPr>
      <w:r w:rsidRPr="00716B88">
        <w:rPr>
          <w:rFonts w:asciiTheme="minorHAnsi" w:eastAsia="Calibri" w:hAnsiTheme="minorHAnsi" w:cstheme="minorHAnsi"/>
          <w:b/>
          <w:sz w:val="24"/>
        </w:rPr>
        <w:t>If swallowed,</w:t>
      </w:r>
      <w:r w:rsidRPr="00716B88">
        <w:rPr>
          <w:rFonts w:asciiTheme="minorHAnsi" w:eastAsia="Calibri" w:hAnsiTheme="minorHAnsi" w:cstheme="minorHAnsi"/>
          <w:sz w:val="24"/>
        </w:rPr>
        <w:t xml:space="preserve"> do not induce vomiting. Never give anything by mouth to an unconscious person. Call 911</w:t>
      </w:r>
      <w:r w:rsidR="007774AB" w:rsidRPr="00716B88">
        <w:rPr>
          <w:rFonts w:asciiTheme="minorHAnsi" w:eastAsia="Calibri" w:hAnsiTheme="minorHAnsi" w:cstheme="minorHAnsi"/>
          <w:sz w:val="24"/>
        </w:rPr>
        <w:t>. Then c</w:t>
      </w:r>
      <w:r w:rsidRPr="00716B88">
        <w:rPr>
          <w:rFonts w:asciiTheme="minorHAnsi" w:eastAsia="Calibri" w:hAnsiTheme="minorHAnsi" w:cstheme="minorHAnsi"/>
          <w:sz w:val="24"/>
        </w:rPr>
        <w:t>all EHS at 480-965-1823.</w:t>
      </w:r>
    </w:p>
    <w:p w14:paraId="41BA4BCC" w14:textId="77777777" w:rsidR="00D7333D" w:rsidRPr="00716B88" w:rsidRDefault="00D7333D" w:rsidP="00D7333D">
      <w:pPr>
        <w:ind w:left="540"/>
        <w:rPr>
          <w:rFonts w:asciiTheme="minorHAnsi" w:eastAsia="Calibri" w:hAnsiTheme="minorHAnsi" w:cstheme="minorHAnsi"/>
          <w:sz w:val="24"/>
        </w:rPr>
      </w:pPr>
    </w:p>
    <w:p w14:paraId="22FAA6E8" w14:textId="77777777" w:rsidR="00D7333D" w:rsidRPr="00716B88" w:rsidRDefault="00D7333D" w:rsidP="00D7333D">
      <w:pPr>
        <w:ind w:left="540"/>
        <w:rPr>
          <w:rFonts w:asciiTheme="minorHAnsi" w:eastAsia="Calibri" w:hAnsiTheme="minorHAnsi" w:cstheme="minorHAnsi"/>
          <w:i/>
          <w:iCs/>
          <w:color w:val="FF0000"/>
          <w:sz w:val="24"/>
        </w:rPr>
      </w:pPr>
      <w:r w:rsidRPr="00716B88">
        <w:rPr>
          <w:rFonts w:asciiTheme="minorHAnsi" w:eastAsia="Calibri" w:hAnsiTheme="minorHAnsi" w:cstheme="minorHAnsi"/>
          <w:i/>
          <w:iCs/>
          <w:color w:val="FF0000"/>
          <w:sz w:val="24"/>
        </w:rPr>
        <w:t>Preceding information may change based on specific guidance for the hazardous material.</w:t>
      </w:r>
    </w:p>
    <w:p w14:paraId="0983492F" w14:textId="6A3B4F00" w:rsidR="0066442C" w:rsidRPr="00716B88" w:rsidRDefault="0066442C" w:rsidP="00A94AE4">
      <w:pPr>
        <w:rPr>
          <w:rStyle w:val="ASUmaroononwhite"/>
          <w:sz w:val="24"/>
        </w:rPr>
      </w:pPr>
    </w:p>
    <w:p w14:paraId="7D394003" w14:textId="77777777" w:rsidR="0066442C" w:rsidRPr="00573739" w:rsidRDefault="0066442C" w:rsidP="00172F2B">
      <w:pPr>
        <w:pStyle w:val="Heading1"/>
        <w:rPr>
          <w:rStyle w:val="ASUmaroononwhite"/>
          <w:sz w:val="28"/>
        </w:rPr>
      </w:pPr>
      <w:r w:rsidRPr="00573739">
        <w:rPr>
          <w:rStyle w:val="ASUmaroononwhite"/>
          <w:sz w:val="28"/>
        </w:rPr>
        <w:t>Spill and Accident Procedure</w:t>
      </w:r>
    </w:p>
    <w:p w14:paraId="42127D78" w14:textId="77777777" w:rsidR="0066442C" w:rsidRPr="00716B88" w:rsidRDefault="0066442C" w:rsidP="0066442C">
      <w:pPr>
        <w:rPr>
          <w:rFonts w:asciiTheme="minorHAnsi" w:eastAsia="Calibri" w:hAnsiTheme="minorHAnsi" w:cstheme="minorHAnsi"/>
          <w:sz w:val="24"/>
        </w:rPr>
      </w:pPr>
    </w:p>
    <w:p w14:paraId="5A643A03" w14:textId="77777777" w:rsidR="0066442C" w:rsidRDefault="0066442C" w:rsidP="00172F2B">
      <w:pPr>
        <w:pStyle w:val="Heading2"/>
        <w:rPr>
          <w:rFonts w:asciiTheme="minorHAnsi" w:eastAsia="Calibri" w:hAnsiTheme="minorHAnsi" w:cstheme="minorHAnsi"/>
          <w:b/>
          <w:sz w:val="28"/>
          <w:szCs w:val="28"/>
        </w:rPr>
      </w:pPr>
      <w:r w:rsidRPr="000668BA">
        <w:rPr>
          <w:rFonts w:asciiTheme="minorHAnsi" w:eastAsia="Calibri" w:hAnsiTheme="minorHAnsi" w:cstheme="minorHAnsi"/>
          <w:b/>
          <w:sz w:val="28"/>
          <w:szCs w:val="28"/>
        </w:rPr>
        <w:t>Personal precautions</w:t>
      </w:r>
    </w:p>
    <w:p w14:paraId="64B7DE75" w14:textId="1692B089" w:rsidR="005445DA" w:rsidRPr="00716B88" w:rsidRDefault="005445DA" w:rsidP="005445DA">
      <w:pPr>
        <w:pStyle w:val="NoSpacing"/>
        <w:numPr>
          <w:ilvl w:val="0"/>
          <w:numId w:val="16"/>
        </w:numPr>
        <w:rPr>
          <w:rFonts w:cstheme="minorHAnsi"/>
          <w:sz w:val="24"/>
          <w:szCs w:val="24"/>
        </w:rPr>
      </w:pPr>
      <w:r w:rsidRPr="00716B88">
        <w:rPr>
          <w:rFonts w:cstheme="minorHAnsi"/>
          <w:sz w:val="24"/>
          <w:szCs w:val="24"/>
        </w:rPr>
        <w:t xml:space="preserve">Avoid breathing vapors, </w:t>
      </w:r>
      <w:proofErr w:type="gramStart"/>
      <w:r w:rsidRPr="00716B88">
        <w:rPr>
          <w:rFonts w:cstheme="minorHAnsi"/>
          <w:sz w:val="24"/>
          <w:szCs w:val="24"/>
        </w:rPr>
        <w:t>mist</w:t>
      </w:r>
      <w:proofErr w:type="gramEnd"/>
      <w:r w:rsidRPr="00716B88">
        <w:rPr>
          <w:rFonts w:cstheme="minorHAnsi"/>
          <w:sz w:val="24"/>
          <w:szCs w:val="24"/>
        </w:rPr>
        <w:t xml:space="preserve"> or dust.</w:t>
      </w:r>
    </w:p>
    <w:p w14:paraId="7CDE0F88" w14:textId="77777777" w:rsidR="005445DA" w:rsidRPr="00716B88" w:rsidRDefault="005445DA" w:rsidP="005445DA">
      <w:pPr>
        <w:pStyle w:val="NoSpacing"/>
        <w:numPr>
          <w:ilvl w:val="0"/>
          <w:numId w:val="16"/>
        </w:numPr>
        <w:rPr>
          <w:rFonts w:cstheme="minorHAnsi"/>
          <w:sz w:val="24"/>
          <w:szCs w:val="24"/>
        </w:rPr>
      </w:pPr>
      <w:r w:rsidRPr="00716B88">
        <w:rPr>
          <w:rFonts w:cstheme="minorHAnsi"/>
          <w:sz w:val="24"/>
          <w:szCs w:val="24"/>
        </w:rPr>
        <w:t>If the spill happened outside of a fume hood and poses a respiratory threat, evacuate the lab and call EHS (480-965-1823).</w:t>
      </w:r>
    </w:p>
    <w:p w14:paraId="6E06DD39" w14:textId="1ED4FBE8" w:rsidR="005445DA" w:rsidRPr="00716B88" w:rsidRDefault="005445DA" w:rsidP="005445DA">
      <w:pPr>
        <w:pStyle w:val="NoSpacing"/>
        <w:numPr>
          <w:ilvl w:val="0"/>
          <w:numId w:val="16"/>
        </w:numPr>
        <w:rPr>
          <w:rFonts w:cstheme="minorHAnsi"/>
          <w:sz w:val="24"/>
          <w:szCs w:val="24"/>
        </w:rPr>
      </w:pPr>
      <w:r w:rsidRPr="00716B88">
        <w:rPr>
          <w:rFonts w:cstheme="minorHAnsi"/>
          <w:sz w:val="24"/>
          <w:szCs w:val="24"/>
        </w:rPr>
        <w:t>Do not attempt clean-up without the required PPE (see below).</w:t>
      </w:r>
    </w:p>
    <w:p w14:paraId="6BD0A45B" w14:textId="77777777" w:rsidR="00FA6F5C" w:rsidRPr="00716B88" w:rsidRDefault="00FA6F5C" w:rsidP="00FA6F5C">
      <w:pPr>
        <w:pStyle w:val="NoSpacing"/>
        <w:rPr>
          <w:rFonts w:cstheme="minorHAnsi"/>
          <w:sz w:val="24"/>
          <w:szCs w:val="24"/>
        </w:rPr>
      </w:pPr>
    </w:p>
    <w:p w14:paraId="18E3DA4A" w14:textId="77777777" w:rsidR="0066442C" w:rsidRDefault="0066442C" w:rsidP="00172F2B">
      <w:pPr>
        <w:pStyle w:val="Heading2"/>
        <w:rPr>
          <w:rFonts w:asciiTheme="minorHAnsi" w:eastAsia="Calibri" w:hAnsiTheme="minorHAnsi" w:cstheme="minorHAnsi"/>
          <w:b/>
          <w:sz w:val="28"/>
          <w:szCs w:val="28"/>
        </w:rPr>
      </w:pPr>
      <w:r w:rsidRPr="000668BA">
        <w:rPr>
          <w:rFonts w:asciiTheme="minorHAnsi" w:eastAsia="Calibri" w:hAnsiTheme="minorHAnsi" w:cstheme="minorHAnsi"/>
          <w:b/>
          <w:sz w:val="28"/>
          <w:szCs w:val="28"/>
        </w:rPr>
        <w:t>Environmental precautions</w:t>
      </w:r>
    </w:p>
    <w:p w14:paraId="6550B30C" w14:textId="7E1EBF55" w:rsidR="0066442C" w:rsidRPr="00716B88" w:rsidRDefault="0066442C" w:rsidP="0066442C">
      <w:pPr>
        <w:ind w:left="540"/>
        <w:rPr>
          <w:rFonts w:asciiTheme="minorHAnsi" w:eastAsia="Calibri" w:hAnsiTheme="minorHAnsi" w:cstheme="minorHAnsi"/>
          <w:sz w:val="24"/>
        </w:rPr>
      </w:pPr>
      <w:r w:rsidRPr="00716B88">
        <w:rPr>
          <w:rFonts w:asciiTheme="minorHAnsi" w:eastAsia="Calibri" w:hAnsiTheme="minorHAnsi" w:cstheme="minorHAnsi"/>
          <w:sz w:val="24"/>
        </w:rPr>
        <w:t>Prevent further leakage or spillage – if safe to do so. Do not allow product to enter drains.</w:t>
      </w:r>
    </w:p>
    <w:p w14:paraId="4B8278B2" w14:textId="77777777" w:rsidR="0066442C" w:rsidRPr="00716B88" w:rsidRDefault="0066442C" w:rsidP="0066442C">
      <w:pPr>
        <w:ind w:left="540"/>
        <w:rPr>
          <w:rFonts w:asciiTheme="minorHAnsi" w:eastAsia="Calibri" w:hAnsiTheme="minorHAnsi" w:cstheme="minorHAnsi"/>
          <w:sz w:val="24"/>
        </w:rPr>
      </w:pPr>
    </w:p>
    <w:p w14:paraId="675D29E4" w14:textId="77777777" w:rsidR="0066442C" w:rsidRDefault="0066442C" w:rsidP="00172F2B">
      <w:pPr>
        <w:pStyle w:val="Heading2"/>
        <w:rPr>
          <w:rFonts w:asciiTheme="minorHAnsi" w:eastAsia="Calibri" w:hAnsiTheme="minorHAnsi" w:cstheme="minorHAnsi"/>
          <w:b/>
          <w:sz w:val="28"/>
          <w:szCs w:val="28"/>
        </w:rPr>
      </w:pPr>
      <w:r w:rsidRPr="000668BA">
        <w:rPr>
          <w:rFonts w:asciiTheme="minorHAnsi" w:eastAsia="Calibri" w:hAnsiTheme="minorHAnsi" w:cstheme="minorHAnsi"/>
          <w:b/>
          <w:sz w:val="28"/>
          <w:szCs w:val="28"/>
        </w:rPr>
        <w:t>Methods and materials for containment and clean-up</w:t>
      </w:r>
    </w:p>
    <w:p w14:paraId="49EC24D2" w14:textId="4FE4EB74" w:rsidR="002B5990" w:rsidRPr="00716B88" w:rsidRDefault="002B5990" w:rsidP="002B5990">
      <w:pPr>
        <w:pStyle w:val="NoSpacing"/>
        <w:numPr>
          <w:ilvl w:val="0"/>
          <w:numId w:val="17"/>
        </w:numPr>
        <w:rPr>
          <w:rFonts w:cstheme="minorHAnsi"/>
          <w:sz w:val="24"/>
          <w:szCs w:val="24"/>
        </w:rPr>
      </w:pPr>
      <w:r w:rsidRPr="00716B88">
        <w:rPr>
          <w:rFonts w:cstheme="minorHAnsi"/>
          <w:sz w:val="24"/>
          <w:szCs w:val="24"/>
        </w:rPr>
        <w:t xml:space="preserve">Consider material compatibility prior to clean-up. </w:t>
      </w:r>
      <w:r w:rsidR="00CD7332" w:rsidRPr="00716B88">
        <w:rPr>
          <w:rFonts w:cstheme="minorHAnsi"/>
          <w:sz w:val="24"/>
          <w:szCs w:val="24"/>
        </w:rPr>
        <w:t>Verify the spill is not releasing hazardous fumes outside of a fume hood.</w:t>
      </w:r>
      <w:r w:rsidRPr="00716B88">
        <w:rPr>
          <w:rFonts w:cstheme="minorHAnsi"/>
          <w:sz w:val="24"/>
          <w:szCs w:val="24"/>
        </w:rPr>
        <w:t xml:space="preserve"> Verify spill kit is available. Verify correct PPE is being worn.</w:t>
      </w:r>
    </w:p>
    <w:p w14:paraId="034D696E" w14:textId="77777777" w:rsidR="002B5990" w:rsidRPr="00716B88" w:rsidRDefault="002B5990" w:rsidP="002B5990">
      <w:pPr>
        <w:pStyle w:val="NoSpacing"/>
        <w:numPr>
          <w:ilvl w:val="0"/>
          <w:numId w:val="17"/>
        </w:numPr>
        <w:rPr>
          <w:rFonts w:cstheme="minorHAnsi"/>
          <w:sz w:val="24"/>
          <w:szCs w:val="24"/>
        </w:rPr>
      </w:pPr>
      <w:r w:rsidRPr="00716B88">
        <w:rPr>
          <w:rFonts w:cstheme="minorHAnsi"/>
          <w:sz w:val="24"/>
          <w:szCs w:val="24"/>
        </w:rPr>
        <w:t>Immediately assess amount spilled, follow posted ASU Emergency Response Guide procedures for hazardous materials incidents.</w:t>
      </w:r>
    </w:p>
    <w:p w14:paraId="4BD24BF8" w14:textId="77777777" w:rsidR="002B5990" w:rsidRPr="00716B88" w:rsidRDefault="002B5990" w:rsidP="002B5990">
      <w:pPr>
        <w:pStyle w:val="NoSpacing"/>
        <w:numPr>
          <w:ilvl w:val="0"/>
          <w:numId w:val="17"/>
        </w:numPr>
        <w:rPr>
          <w:rFonts w:cstheme="minorHAnsi"/>
          <w:sz w:val="24"/>
          <w:szCs w:val="24"/>
        </w:rPr>
      </w:pPr>
      <w:r w:rsidRPr="00716B88">
        <w:rPr>
          <w:rFonts w:cstheme="minorHAnsi"/>
          <w:sz w:val="24"/>
          <w:szCs w:val="24"/>
        </w:rPr>
        <w:t>If a chemical exposure has occurred, follow First Aid Procedures above. A fellow lab worker shall call 9-1-1 and seek immediate medical attention. Then call EHS at (480) 965-1823.</w:t>
      </w:r>
    </w:p>
    <w:p w14:paraId="5DB94CF9" w14:textId="77777777" w:rsidR="002B5990" w:rsidRPr="00716B88" w:rsidRDefault="002B5990" w:rsidP="002B5990">
      <w:pPr>
        <w:pStyle w:val="NoSpacing"/>
        <w:numPr>
          <w:ilvl w:val="0"/>
          <w:numId w:val="17"/>
        </w:numPr>
        <w:rPr>
          <w:rFonts w:cstheme="minorHAnsi"/>
          <w:sz w:val="24"/>
          <w:szCs w:val="24"/>
        </w:rPr>
      </w:pPr>
      <w:r w:rsidRPr="00716B88">
        <w:rPr>
          <w:rFonts w:cstheme="minorHAnsi"/>
          <w:sz w:val="24"/>
          <w:szCs w:val="24"/>
        </w:rPr>
        <w:t>Secure / restrict access to the area of the spill to prevent spread of the chemical.</w:t>
      </w:r>
    </w:p>
    <w:p w14:paraId="28CAE22C" w14:textId="34929FD4" w:rsidR="002B5990" w:rsidRPr="00716B88" w:rsidRDefault="002B5990" w:rsidP="002B5990">
      <w:pPr>
        <w:pStyle w:val="NoSpacing"/>
        <w:numPr>
          <w:ilvl w:val="0"/>
          <w:numId w:val="17"/>
        </w:numPr>
        <w:rPr>
          <w:rFonts w:cstheme="minorHAnsi"/>
          <w:sz w:val="24"/>
          <w:szCs w:val="24"/>
        </w:rPr>
      </w:pPr>
      <w:r w:rsidRPr="00716B88">
        <w:rPr>
          <w:rFonts w:cstheme="minorHAnsi"/>
          <w:sz w:val="24"/>
          <w:szCs w:val="24"/>
        </w:rPr>
        <w:t>Use the available spill kit to stop and contain the spill.  Bag the collected material.</w:t>
      </w:r>
    </w:p>
    <w:p w14:paraId="3FFA3002" w14:textId="64B008A1" w:rsidR="00DA1C08" w:rsidRPr="00716B88" w:rsidRDefault="00DA1C08" w:rsidP="00DA1C08">
      <w:pPr>
        <w:pStyle w:val="NoSpacing"/>
        <w:numPr>
          <w:ilvl w:val="0"/>
          <w:numId w:val="17"/>
        </w:numPr>
        <w:rPr>
          <w:rFonts w:cstheme="minorHAnsi"/>
          <w:sz w:val="24"/>
          <w:szCs w:val="24"/>
        </w:rPr>
      </w:pPr>
      <w:r w:rsidRPr="00716B88">
        <w:rPr>
          <w:rFonts w:cstheme="minorHAnsi"/>
          <w:sz w:val="24"/>
          <w:szCs w:val="24"/>
        </w:rPr>
        <w:t>Wipe down affected areas with a compatible oxidant. For spills outside the fume hood, use only oxidants that do not require the use of a fume hood, such as</w:t>
      </w:r>
      <w:r w:rsidR="000F41D6" w:rsidRPr="00716B88">
        <w:rPr>
          <w:rFonts w:cstheme="minorHAnsi"/>
          <w:sz w:val="24"/>
          <w:szCs w:val="24"/>
        </w:rPr>
        <w:t xml:space="preserve"> 15% bleach (</w:t>
      </w:r>
      <w:proofErr w:type="spellStart"/>
      <w:r w:rsidR="000F41D6" w:rsidRPr="00716B88">
        <w:rPr>
          <w:rFonts w:cstheme="minorHAnsi"/>
          <w:sz w:val="24"/>
          <w:szCs w:val="24"/>
        </w:rPr>
        <w:t>aq</w:t>
      </w:r>
      <w:proofErr w:type="spellEnd"/>
      <w:r w:rsidR="000F41D6" w:rsidRPr="00716B88">
        <w:rPr>
          <w:rFonts w:cstheme="minorHAnsi"/>
          <w:sz w:val="24"/>
          <w:szCs w:val="24"/>
        </w:rPr>
        <w:t>) or</w:t>
      </w:r>
      <w:r w:rsidRPr="00716B88">
        <w:rPr>
          <w:rFonts w:cstheme="minorHAnsi"/>
          <w:sz w:val="24"/>
          <w:szCs w:val="24"/>
        </w:rPr>
        <w:t xml:space="preserve"> 3% H</w:t>
      </w:r>
      <w:r w:rsidRPr="00716B88">
        <w:rPr>
          <w:rFonts w:cstheme="minorHAnsi"/>
          <w:sz w:val="24"/>
          <w:szCs w:val="24"/>
          <w:vertAlign w:val="subscript"/>
        </w:rPr>
        <w:t>2</w:t>
      </w:r>
      <w:r w:rsidRPr="00716B88">
        <w:rPr>
          <w:rFonts w:cstheme="minorHAnsi"/>
          <w:sz w:val="24"/>
          <w:szCs w:val="24"/>
        </w:rPr>
        <w:t>O</w:t>
      </w:r>
      <w:r w:rsidRPr="00716B88">
        <w:rPr>
          <w:rFonts w:cstheme="minorHAnsi"/>
          <w:sz w:val="24"/>
          <w:szCs w:val="24"/>
          <w:vertAlign w:val="subscript"/>
        </w:rPr>
        <w:t>2</w:t>
      </w:r>
      <w:r w:rsidRPr="00716B88">
        <w:rPr>
          <w:rFonts w:cstheme="minorHAnsi"/>
          <w:sz w:val="24"/>
          <w:szCs w:val="24"/>
        </w:rPr>
        <w:t xml:space="preserve"> with NaHCO</w:t>
      </w:r>
      <w:r w:rsidRPr="00716B88">
        <w:rPr>
          <w:rFonts w:cstheme="minorHAnsi"/>
          <w:sz w:val="24"/>
          <w:szCs w:val="24"/>
          <w:vertAlign w:val="subscript"/>
        </w:rPr>
        <w:t>3</w:t>
      </w:r>
      <w:r w:rsidRPr="00716B88">
        <w:rPr>
          <w:rFonts w:cstheme="minorHAnsi"/>
          <w:sz w:val="24"/>
          <w:szCs w:val="24"/>
        </w:rPr>
        <w:t>. Bag the wipes separately from the collected material.</w:t>
      </w:r>
    </w:p>
    <w:p w14:paraId="0A53732D" w14:textId="77777777" w:rsidR="002B5990" w:rsidRPr="00716B88" w:rsidRDefault="002B5990" w:rsidP="002B5990">
      <w:pPr>
        <w:pStyle w:val="NoSpacing"/>
        <w:numPr>
          <w:ilvl w:val="0"/>
          <w:numId w:val="17"/>
        </w:numPr>
        <w:rPr>
          <w:rFonts w:cstheme="minorHAnsi"/>
          <w:sz w:val="24"/>
          <w:szCs w:val="24"/>
        </w:rPr>
      </w:pPr>
      <w:r w:rsidRPr="00716B88">
        <w:rPr>
          <w:rFonts w:cstheme="minorHAnsi"/>
          <w:sz w:val="24"/>
          <w:szCs w:val="24"/>
        </w:rPr>
        <w:t xml:space="preserve">Label and tag as hazardous waste and submit a pick-up request to EH&amp;S using EHS Assistant. </w:t>
      </w:r>
      <w:hyperlink r:id="rId22" w:history="1">
        <w:r w:rsidRPr="00716B88">
          <w:rPr>
            <w:rStyle w:val="Hyperlink"/>
            <w:rFonts w:cstheme="minorHAnsi"/>
            <w:sz w:val="24"/>
            <w:szCs w:val="24"/>
          </w:rPr>
          <w:t>https://ehsaweb.asu.edu/</w:t>
        </w:r>
      </w:hyperlink>
    </w:p>
    <w:p w14:paraId="3E7639DF" w14:textId="77777777" w:rsidR="002B5990" w:rsidRPr="00716B88" w:rsidRDefault="002B5990" w:rsidP="002B5990">
      <w:pPr>
        <w:pStyle w:val="NoSpacing"/>
        <w:rPr>
          <w:rFonts w:cstheme="minorHAnsi"/>
          <w:i/>
          <w:color w:val="FF0000"/>
          <w:sz w:val="24"/>
          <w:szCs w:val="24"/>
        </w:rPr>
      </w:pPr>
      <w:r w:rsidRPr="00716B88">
        <w:rPr>
          <w:rFonts w:cstheme="minorHAnsi"/>
          <w:i/>
          <w:color w:val="FF0000"/>
          <w:sz w:val="24"/>
          <w:szCs w:val="24"/>
        </w:rPr>
        <w:t>Preceding information may change based on specific guidance for the hazardous material.</w:t>
      </w:r>
    </w:p>
    <w:p w14:paraId="50030834" w14:textId="77777777" w:rsidR="00F6739E" w:rsidRPr="00716B88" w:rsidRDefault="00F6739E" w:rsidP="00A94AE4">
      <w:pPr>
        <w:rPr>
          <w:rStyle w:val="ASUmaroononwhite"/>
          <w:sz w:val="24"/>
        </w:rPr>
      </w:pPr>
    </w:p>
    <w:p w14:paraId="1F5E8623" w14:textId="07A8D316" w:rsidR="000668BA" w:rsidRPr="004C54DC" w:rsidRDefault="000668BA" w:rsidP="00172F2B">
      <w:pPr>
        <w:pStyle w:val="Heading1"/>
        <w:rPr>
          <w:rStyle w:val="ASUmaroononwhite"/>
          <w:sz w:val="28"/>
        </w:rPr>
      </w:pPr>
      <w:r w:rsidRPr="004C54DC">
        <w:rPr>
          <w:rStyle w:val="ASUmaroononwhite"/>
          <w:sz w:val="28"/>
        </w:rPr>
        <w:t>Personal protective equipment</w:t>
      </w:r>
      <w:r w:rsidR="00087CCC">
        <w:rPr>
          <w:rStyle w:val="ASUmaroononwhite"/>
          <w:sz w:val="28"/>
        </w:rPr>
        <w:t xml:space="preserve"> (</w:t>
      </w:r>
      <w:r w:rsidRPr="004C54DC">
        <w:rPr>
          <w:rStyle w:val="ASUmaroononwhite"/>
          <w:sz w:val="28"/>
        </w:rPr>
        <w:t>PPE</w:t>
      </w:r>
      <w:r w:rsidR="00087CCC">
        <w:rPr>
          <w:rStyle w:val="ASUmaroononwhite"/>
          <w:sz w:val="28"/>
        </w:rPr>
        <w:t>)</w:t>
      </w:r>
      <w:r w:rsidR="00893753">
        <w:rPr>
          <w:rStyle w:val="ASUmaroononwhite"/>
          <w:sz w:val="28"/>
        </w:rPr>
        <w:t xml:space="preserve"> &amp; Engineering Controls</w:t>
      </w:r>
    </w:p>
    <w:p w14:paraId="084CBEFD" w14:textId="77777777" w:rsidR="004C54DC" w:rsidRDefault="004C54DC" w:rsidP="00A94AE4">
      <w:pPr>
        <w:rPr>
          <w:rStyle w:val="ASUmaroononwhite"/>
          <w:sz w:val="24"/>
        </w:rPr>
      </w:pPr>
    </w:p>
    <w:p w14:paraId="0347B453" w14:textId="77777777" w:rsidR="000668BA" w:rsidRPr="000668BA" w:rsidRDefault="000668BA" w:rsidP="00172F2B">
      <w:pPr>
        <w:pStyle w:val="Heading2"/>
        <w:rPr>
          <w:rFonts w:eastAsia="Calibri" w:cstheme="majorHAnsi"/>
          <w:b/>
          <w:sz w:val="28"/>
          <w:szCs w:val="22"/>
        </w:rPr>
      </w:pPr>
      <w:r w:rsidRPr="004C54DC">
        <w:rPr>
          <w:rFonts w:eastAsia="Calibri" w:cstheme="majorHAnsi"/>
          <w:b/>
          <w:sz w:val="28"/>
          <w:szCs w:val="22"/>
        </w:rPr>
        <w:t>Respiratory p</w:t>
      </w:r>
      <w:r w:rsidRPr="000668BA">
        <w:rPr>
          <w:rFonts w:eastAsia="Calibri" w:cstheme="majorHAnsi"/>
          <w:b/>
          <w:sz w:val="28"/>
          <w:szCs w:val="22"/>
        </w:rPr>
        <w:t>rotection</w:t>
      </w:r>
    </w:p>
    <w:p w14:paraId="684A67D7" w14:textId="77777777" w:rsidR="000E06AF" w:rsidRPr="00716B88" w:rsidRDefault="000E06AF" w:rsidP="000E06AF">
      <w:pPr>
        <w:pStyle w:val="NoSpacing"/>
        <w:ind w:left="540"/>
        <w:rPr>
          <w:rFonts w:cstheme="minorHAnsi"/>
          <w:sz w:val="24"/>
          <w:szCs w:val="24"/>
        </w:rPr>
      </w:pPr>
      <w:r w:rsidRPr="00716B88">
        <w:rPr>
          <w:rFonts w:cstheme="minorHAnsi"/>
          <w:sz w:val="24"/>
          <w:szCs w:val="24"/>
        </w:rPr>
        <w:t>All operations involving stench chemicals and dilutions should be carried out in a ventilated enclosure fume hood to keep airborne concentrations below recommended exposure limits.</w:t>
      </w:r>
    </w:p>
    <w:p w14:paraId="658757F0" w14:textId="77777777" w:rsidR="000E06AF" w:rsidRPr="00716B88" w:rsidRDefault="000E06AF" w:rsidP="000E06AF">
      <w:pPr>
        <w:pStyle w:val="NoSpacing"/>
        <w:numPr>
          <w:ilvl w:val="0"/>
          <w:numId w:val="26"/>
        </w:numPr>
        <w:rPr>
          <w:rFonts w:cstheme="minorHAnsi"/>
          <w:sz w:val="24"/>
          <w:szCs w:val="24"/>
        </w:rPr>
      </w:pPr>
      <w:r w:rsidRPr="00716B88">
        <w:rPr>
          <w:rFonts w:cstheme="minorHAnsi"/>
          <w:sz w:val="24"/>
          <w:szCs w:val="24"/>
        </w:rPr>
        <w:lastRenderedPageBreak/>
        <w:t xml:space="preserve">Chemical fume hoods used as containment areas for particularly hazardous chemicals must have a face velocity of 100 cfm, averaged over the face of the </w:t>
      </w:r>
      <w:proofErr w:type="gramStart"/>
      <w:r w:rsidRPr="00716B88">
        <w:rPr>
          <w:rFonts w:cstheme="minorHAnsi"/>
          <w:sz w:val="24"/>
          <w:szCs w:val="24"/>
        </w:rPr>
        <w:t>hood</w:t>
      </w:r>
      <w:proofErr w:type="gramEnd"/>
      <w:r w:rsidRPr="00716B88">
        <w:rPr>
          <w:rFonts w:cstheme="minorHAnsi"/>
          <w:sz w:val="24"/>
          <w:szCs w:val="24"/>
        </w:rPr>
        <w:t xml:space="preserve"> and must be certified annually.</w:t>
      </w:r>
    </w:p>
    <w:p w14:paraId="79F9BED8" w14:textId="77777777" w:rsidR="000E06AF" w:rsidRPr="00716B88" w:rsidRDefault="000E06AF" w:rsidP="000E06AF">
      <w:pPr>
        <w:pStyle w:val="NoSpacing"/>
        <w:numPr>
          <w:ilvl w:val="0"/>
          <w:numId w:val="26"/>
        </w:numPr>
        <w:rPr>
          <w:rFonts w:cstheme="minorHAnsi"/>
          <w:sz w:val="24"/>
          <w:szCs w:val="24"/>
        </w:rPr>
      </w:pPr>
      <w:r w:rsidRPr="00716B88">
        <w:rPr>
          <w:rFonts w:cstheme="minorHAnsi"/>
          <w:sz w:val="24"/>
          <w:szCs w:val="24"/>
        </w:rPr>
        <w:t>The fume hood sash should be kept as low as possible.</w:t>
      </w:r>
    </w:p>
    <w:p w14:paraId="1307B208" w14:textId="77777777" w:rsidR="000E06AF" w:rsidRPr="00716B88" w:rsidRDefault="000E06AF" w:rsidP="000E06AF">
      <w:pPr>
        <w:pStyle w:val="NoSpacing"/>
        <w:numPr>
          <w:ilvl w:val="0"/>
          <w:numId w:val="26"/>
        </w:numPr>
        <w:rPr>
          <w:rFonts w:cstheme="minorHAnsi"/>
          <w:sz w:val="24"/>
          <w:szCs w:val="24"/>
        </w:rPr>
      </w:pPr>
      <w:r w:rsidRPr="00716B88">
        <w:rPr>
          <w:rFonts w:cstheme="minorHAnsi"/>
          <w:sz w:val="24"/>
          <w:szCs w:val="24"/>
        </w:rPr>
        <w:t>Laboratory rooms must be at negative pressure with respect to the corridors and external environment.</w:t>
      </w:r>
    </w:p>
    <w:p w14:paraId="204A1FCB" w14:textId="1D459F94" w:rsidR="000E06AF" w:rsidRPr="00716B88" w:rsidRDefault="000E06AF" w:rsidP="000E06AF">
      <w:pPr>
        <w:pStyle w:val="NoSpacing"/>
        <w:numPr>
          <w:ilvl w:val="0"/>
          <w:numId w:val="26"/>
        </w:numPr>
        <w:rPr>
          <w:rFonts w:cstheme="minorHAnsi"/>
          <w:sz w:val="24"/>
          <w:szCs w:val="24"/>
        </w:rPr>
      </w:pPr>
      <w:r w:rsidRPr="00716B88">
        <w:rPr>
          <w:rFonts w:cstheme="minorHAnsi"/>
          <w:sz w:val="24"/>
          <w:szCs w:val="24"/>
        </w:rPr>
        <w:t xml:space="preserve">The laboratory/room door must be kept </w:t>
      </w:r>
      <w:proofErr w:type="gramStart"/>
      <w:r w:rsidRPr="00716B88">
        <w:rPr>
          <w:rFonts w:cstheme="minorHAnsi"/>
          <w:sz w:val="24"/>
          <w:szCs w:val="24"/>
        </w:rPr>
        <w:t>closed at all times</w:t>
      </w:r>
      <w:proofErr w:type="gramEnd"/>
      <w:r w:rsidRPr="00716B88">
        <w:rPr>
          <w:rFonts w:cstheme="minorHAnsi"/>
          <w:sz w:val="24"/>
          <w:szCs w:val="24"/>
        </w:rPr>
        <w:t>.</w:t>
      </w:r>
    </w:p>
    <w:p w14:paraId="6701A223" w14:textId="77777777" w:rsidR="000668BA" w:rsidRPr="00716B88" w:rsidRDefault="000668BA" w:rsidP="000668BA">
      <w:pPr>
        <w:ind w:left="540"/>
        <w:rPr>
          <w:rFonts w:asciiTheme="minorHAnsi" w:eastAsia="Calibri" w:hAnsiTheme="minorHAnsi" w:cstheme="minorHAnsi"/>
          <w:sz w:val="24"/>
        </w:rPr>
      </w:pPr>
    </w:p>
    <w:p w14:paraId="44B602E3" w14:textId="77777777" w:rsidR="000668BA" w:rsidRPr="000668BA" w:rsidRDefault="000668BA" w:rsidP="00172F2B">
      <w:pPr>
        <w:pStyle w:val="Heading2"/>
        <w:rPr>
          <w:rFonts w:asciiTheme="minorHAnsi" w:eastAsia="Calibri" w:hAnsiTheme="minorHAnsi" w:cstheme="minorHAnsi"/>
          <w:b/>
          <w:sz w:val="28"/>
          <w:szCs w:val="22"/>
        </w:rPr>
      </w:pPr>
      <w:r>
        <w:rPr>
          <w:rFonts w:asciiTheme="minorHAnsi" w:eastAsia="Calibri" w:hAnsiTheme="minorHAnsi" w:cstheme="minorHAnsi"/>
          <w:b/>
          <w:sz w:val="28"/>
          <w:szCs w:val="22"/>
        </w:rPr>
        <w:t>Hand p</w:t>
      </w:r>
      <w:r w:rsidRPr="000668BA">
        <w:rPr>
          <w:rFonts w:asciiTheme="minorHAnsi" w:eastAsia="Calibri" w:hAnsiTheme="minorHAnsi" w:cstheme="minorHAnsi"/>
          <w:b/>
          <w:sz w:val="28"/>
          <w:szCs w:val="22"/>
        </w:rPr>
        <w:t>rotection</w:t>
      </w:r>
    </w:p>
    <w:p w14:paraId="5FC77F33" w14:textId="77777777" w:rsidR="00AD67B0" w:rsidRPr="00716B88" w:rsidRDefault="00AD67B0" w:rsidP="00AD67B0">
      <w:pPr>
        <w:autoSpaceDE w:val="0"/>
        <w:autoSpaceDN w:val="0"/>
        <w:adjustRightInd w:val="0"/>
        <w:ind w:left="540"/>
        <w:rPr>
          <w:rFonts w:cstheme="minorHAnsi"/>
          <w:i/>
          <w:color w:val="FF0000"/>
          <w:sz w:val="24"/>
        </w:rPr>
      </w:pPr>
      <w:r w:rsidRPr="00716B88">
        <w:rPr>
          <w:rFonts w:cstheme="minorHAnsi"/>
          <w:i/>
          <w:color w:val="FF0000"/>
          <w:sz w:val="24"/>
        </w:rPr>
        <w:t>Specify the type of gloves along with their thickness. Glove type may be indicated in the SDS section 8. Check with glove manufacturer and independent testing charts to ensure that the gloves you plan on using are compatible with your chemical(s).</w:t>
      </w:r>
    </w:p>
    <w:p w14:paraId="40C033A7" w14:textId="12BE421C" w:rsidR="004C54DC" w:rsidRPr="00716B88" w:rsidRDefault="00AD67B0" w:rsidP="00AD67B0">
      <w:pPr>
        <w:pStyle w:val="NoSpacing"/>
        <w:ind w:left="540"/>
        <w:rPr>
          <w:rFonts w:cstheme="minorHAnsi"/>
          <w:i/>
          <w:color w:val="FF0000"/>
          <w:sz w:val="24"/>
          <w:szCs w:val="24"/>
        </w:rPr>
      </w:pPr>
      <w:r w:rsidRPr="00716B88">
        <w:rPr>
          <w:rFonts w:cstheme="minorHAnsi"/>
          <w:i/>
          <w:color w:val="FF0000"/>
          <w:sz w:val="24"/>
          <w:szCs w:val="24"/>
        </w:rPr>
        <w:t xml:space="preserve">Here are a few </w:t>
      </w:r>
      <w:proofErr w:type="gramStart"/>
      <w:r w:rsidRPr="00716B88">
        <w:rPr>
          <w:rFonts w:cstheme="minorHAnsi"/>
          <w:i/>
          <w:color w:val="FF0000"/>
          <w:sz w:val="24"/>
          <w:szCs w:val="24"/>
        </w:rPr>
        <w:t>manufacturer</w:t>
      </w:r>
      <w:proofErr w:type="gramEnd"/>
      <w:r w:rsidRPr="00716B88">
        <w:rPr>
          <w:rFonts w:cstheme="minorHAnsi"/>
          <w:i/>
          <w:color w:val="FF0000"/>
          <w:sz w:val="24"/>
          <w:szCs w:val="24"/>
        </w:rPr>
        <w:t xml:space="preserve"> testing charts:</w:t>
      </w:r>
    </w:p>
    <w:p w14:paraId="27FAF1C8" w14:textId="611A55AE" w:rsidR="00AD67B0" w:rsidRPr="00716B88" w:rsidRDefault="00AD67B0" w:rsidP="00AD67B0">
      <w:pPr>
        <w:pStyle w:val="NoSpacing"/>
        <w:ind w:left="540"/>
        <w:rPr>
          <w:rFonts w:cstheme="minorHAnsi"/>
          <w:i/>
          <w:color w:val="FF0000"/>
          <w:sz w:val="24"/>
          <w:szCs w:val="24"/>
        </w:rPr>
      </w:pPr>
    </w:p>
    <w:p w14:paraId="4A55CDC0" w14:textId="64386289" w:rsidR="00AD67B0" w:rsidRPr="00716B88" w:rsidRDefault="00000000" w:rsidP="00AD67B0">
      <w:pPr>
        <w:pStyle w:val="NoSpacing"/>
        <w:ind w:left="540"/>
        <w:rPr>
          <w:rFonts w:cstheme="minorHAnsi"/>
          <w:iCs/>
          <w:color w:val="FF0000"/>
          <w:sz w:val="24"/>
          <w:szCs w:val="24"/>
        </w:rPr>
      </w:pPr>
      <w:hyperlink r:id="rId23" w:history="1">
        <w:r w:rsidR="006604B1" w:rsidRPr="00716B88">
          <w:rPr>
            <w:rStyle w:val="Hyperlink"/>
            <w:rFonts w:cstheme="minorHAnsi"/>
            <w:iCs/>
            <w:sz w:val="24"/>
            <w:szCs w:val="24"/>
          </w:rPr>
          <w:t>https://cdn.mscdirect.com/global/media/pdf/search/ansell/ansell-chemical-glove-resistance-guide.pdf</w:t>
        </w:r>
      </w:hyperlink>
    </w:p>
    <w:p w14:paraId="529967AB" w14:textId="77777777" w:rsidR="006604B1" w:rsidRPr="00716B88" w:rsidRDefault="006604B1" w:rsidP="00AD67B0">
      <w:pPr>
        <w:pStyle w:val="NoSpacing"/>
        <w:ind w:left="540"/>
        <w:rPr>
          <w:rFonts w:cstheme="minorHAnsi"/>
          <w:iCs/>
          <w:color w:val="FF0000"/>
          <w:sz w:val="24"/>
          <w:szCs w:val="24"/>
        </w:rPr>
      </w:pPr>
    </w:p>
    <w:p w14:paraId="4FEC4684" w14:textId="77777777" w:rsidR="00AD67B0" w:rsidRPr="00716B88" w:rsidRDefault="00AD67B0" w:rsidP="00AD67B0">
      <w:pPr>
        <w:pStyle w:val="NoSpacing"/>
        <w:ind w:left="540"/>
        <w:rPr>
          <w:rFonts w:cstheme="minorHAnsi"/>
          <w:i/>
          <w:color w:val="FF0000"/>
          <w:sz w:val="24"/>
          <w:szCs w:val="24"/>
        </w:rPr>
      </w:pPr>
    </w:p>
    <w:p w14:paraId="46555675" w14:textId="77777777" w:rsidR="00AD67B0" w:rsidRPr="00716B88" w:rsidRDefault="00AD67B0" w:rsidP="00AD67B0">
      <w:pPr>
        <w:pStyle w:val="NoSpacing"/>
        <w:ind w:left="540"/>
        <w:rPr>
          <w:i/>
          <w:color w:val="FF0000"/>
          <w:sz w:val="24"/>
          <w:szCs w:val="24"/>
        </w:rPr>
      </w:pPr>
      <w:r w:rsidRPr="00716B88">
        <w:rPr>
          <w:i/>
          <w:color w:val="FF0000"/>
          <w:sz w:val="24"/>
          <w:szCs w:val="24"/>
        </w:rPr>
        <w:t>Keep in mind that permeation time is dependent on material (nitrile vs. others) and thickness (disposable 4 mil vs. heavy-duty 11 or 20+ mil).</w:t>
      </w:r>
    </w:p>
    <w:p w14:paraId="52E2A7E9" w14:textId="77777777" w:rsidR="00AD67B0" w:rsidRPr="00716B88" w:rsidRDefault="00AD67B0" w:rsidP="00AD67B0">
      <w:pPr>
        <w:pStyle w:val="NoSpacing"/>
        <w:ind w:left="540"/>
        <w:rPr>
          <w:i/>
          <w:color w:val="FF0000"/>
          <w:sz w:val="24"/>
          <w:szCs w:val="24"/>
        </w:rPr>
      </w:pPr>
    </w:p>
    <w:p w14:paraId="5C507494" w14:textId="77777777" w:rsidR="00AD67B0" w:rsidRPr="00716B88" w:rsidRDefault="00AD67B0" w:rsidP="00AD67B0">
      <w:pPr>
        <w:pStyle w:val="NoSpacing"/>
        <w:ind w:left="540"/>
        <w:rPr>
          <w:i/>
          <w:color w:val="FF0000"/>
          <w:sz w:val="24"/>
          <w:szCs w:val="24"/>
        </w:rPr>
      </w:pPr>
      <w:r w:rsidRPr="00716B88">
        <w:rPr>
          <w:i/>
          <w:color w:val="FF0000"/>
          <w:sz w:val="24"/>
          <w:szCs w:val="24"/>
        </w:rPr>
        <w:t>Consult FSE Safety if your chemical/concentration is not listed on the charts, or if you’re considering using disposable nitriles when the charts only tested heavy-duty nitriles, or if there is any uncertainty about the type of glove needed.</w:t>
      </w:r>
    </w:p>
    <w:p w14:paraId="5F084B09" w14:textId="77777777" w:rsidR="004C54DC" w:rsidRPr="00716B88" w:rsidRDefault="004C54DC" w:rsidP="000668BA">
      <w:pPr>
        <w:ind w:left="540"/>
        <w:rPr>
          <w:rFonts w:asciiTheme="minorHAnsi" w:eastAsia="Calibri" w:hAnsiTheme="minorHAnsi" w:cstheme="minorHAnsi"/>
          <w:b/>
          <w:sz w:val="24"/>
        </w:rPr>
      </w:pPr>
    </w:p>
    <w:p w14:paraId="5C339420" w14:textId="77777777" w:rsidR="000668BA" w:rsidRPr="000668BA" w:rsidRDefault="004C54DC" w:rsidP="00172F2B">
      <w:pPr>
        <w:pStyle w:val="Heading2"/>
        <w:rPr>
          <w:rFonts w:asciiTheme="minorHAnsi" w:eastAsia="Calibri" w:hAnsiTheme="minorHAnsi" w:cstheme="minorHAnsi"/>
          <w:b/>
          <w:sz w:val="28"/>
          <w:szCs w:val="22"/>
        </w:rPr>
      </w:pPr>
      <w:r>
        <w:rPr>
          <w:rFonts w:asciiTheme="minorHAnsi" w:eastAsia="Calibri" w:hAnsiTheme="minorHAnsi" w:cstheme="minorHAnsi"/>
          <w:b/>
          <w:sz w:val="28"/>
          <w:szCs w:val="22"/>
        </w:rPr>
        <w:t>Eye p</w:t>
      </w:r>
      <w:r w:rsidR="000668BA" w:rsidRPr="000668BA">
        <w:rPr>
          <w:rFonts w:asciiTheme="minorHAnsi" w:eastAsia="Calibri" w:hAnsiTheme="minorHAnsi" w:cstheme="minorHAnsi"/>
          <w:b/>
          <w:sz w:val="28"/>
          <w:szCs w:val="22"/>
        </w:rPr>
        <w:t>rotection</w:t>
      </w:r>
    </w:p>
    <w:p w14:paraId="3DE027FA" w14:textId="77777777" w:rsidR="00F56F5E" w:rsidRPr="00716B88" w:rsidRDefault="00F56F5E" w:rsidP="00F56F5E">
      <w:pPr>
        <w:pStyle w:val="NoSpacing"/>
        <w:numPr>
          <w:ilvl w:val="0"/>
          <w:numId w:val="19"/>
        </w:numPr>
        <w:rPr>
          <w:sz w:val="24"/>
          <w:szCs w:val="24"/>
        </w:rPr>
      </w:pPr>
      <w:r w:rsidRPr="00716B88">
        <w:rPr>
          <w:sz w:val="24"/>
          <w:szCs w:val="24"/>
        </w:rPr>
        <w:t>Wear chemical splash goggles to protect from splash hazards and chemical vapors.</w:t>
      </w:r>
    </w:p>
    <w:p w14:paraId="5B6A87F2" w14:textId="77777777" w:rsidR="00F56F5E" w:rsidRPr="00716B88" w:rsidRDefault="00F56F5E" w:rsidP="00F56F5E">
      <w:pPr>
        <w:pStyle w:val="NoSpacing"/>
        <w:numPr>
          <w:ilvl w:val="1"/>
          <w:numId w:val="19"/>
        </w:numPr>
        <w:rPr>
          <w:sz w:val="24"/>
          <w:szCs w:val="24"/>
        </w:rPr>
      </w:pPr>
      <w:r w:rsidRPr="00716B88">
        <w:rPr>
          <w:sz w:val="24"/>
          <w:szCs w:val="24"/>
        </w:rPr>
        <w:t xml:space="preserve">Chemical splash goggles must meet ANSI Z87.1 D3 certification. Goggles must be </w:t>
      </w:r>
      <w:proofErr w:type="gramStart"/>
      <w:r w:rsidRPr="00716B88">
        <w:rPr>
          <w:sz w:val="24"/>
          <w:szCs w:val="24"/>
        </w:rPr>
        <w:t>properly-fitted</w:t>
      </w:r>
      <w:proofErr w:type="gramEnd"/>
      <w:r w:rsidRPr="00716B88">
        <w:rPr>
          <w:sz w:val="24"/>
          <w:szCs w:val="24"/>
        </w:rPr>
        <w:t xml:space="preserve"> to the face to provide an adequate seal against splashes.</w:t>
      </w:r>
    </w:p>
    <w:p w14:paraId="20EE3EDC" w14:textId="77777777" w:rsidR="00F56F5E" w:rsidRPr="00716B88" w:rsidRDefault="00F56F5E" w:rsidP="00F56F5E">
      <w:pPr>
        <w:pStyle w:val="NoSpacing"/>
        <w:numPr>
          <w:ilvl w:val="0"/>
          <w:numId w:val="19"/>
        </w:numPr>
        <w:rPr>
          <w:sz w:val="24"/>
          <w:szCs w:val="24"/>
        </w:rPr>
      </w:pPr>
      <w:r w:rsidRPr="00716B88">
        <w:rPr>
          <w:sz w:val="24"/>
          <w:szCs w:val="24"/>
        </w:rPr>
        <w:t xml:space="preserve">Goggles must be </w:t>
      </w:r>
      <w:proofErr w:type="gramStart"/>
      <w:r w:rsidRPr="00716B88">
        <w:rPr>
          <w:sz w:val="24"/>
          <w:szCs w:val="24"/>
        </w:rPr>
        <w:t>worn at all times</w:t>
      </w:r>
      <w:proofErr w:type="gramEnd"/>
      <w:r w:rsidRPr="00716B88">
        <w:rPr>
          <w:sz w:val="24"/>
          <w:szCs w:val="24"/>
        </w:rPr>
        <w:t xml:space="preserve"> by all lab personnel within splash range of the work performed if the work involves any liquids that are not plain water.</w:t>
      </w:r>
    </w:p>
    <w:p w14:paraId="6EEE3FA2" w14:textId="77777777" w:rsidR="00F56F5E" w:rsidRPr="00716B88" w:rsidRDefault="00F56F5E" w:rsidP="00F56F5E">
      <w:pPr>
        <w:pStyle w:val="NoSpacing"/>
        <w:ind w:left="540"/>
        <w:rPr>
          <w:rFonts w:cstheme="minorHAnsi"/>
          <w:i/>
          <w:color w:val="FF0000"/>
          <w:sz w:val="24"/>
          <w:szCs w:val="24"/>
        </w:rPr>
      </w:pPr>
      <w:r w:rsidRPr="00716B88">
        <w:rPr>
          <w:rFonts w:cstheme="minorHAnsi"/>
          <w:i/>
          <w:color w:val="FF0000"/>
          <w:sz w:val="24"/>
          <w:szCs w:val="24"/>
        </w:rPr>
        <w:t>If light/radiation is produced, consult FSE Safety for further guidance.</w:t>
      </w:r>
    </w:p>
    <w:p w14:paraId="4BFBAD3B" w14:textId="77777777" w:rsidR="000668BA" w:rsidRPr="00716B88" w:rsidRDefault="000668BA" w:rsidP="000668BA">
      <w:pPr>
        <w:ind w:left="540"/>
        <w:rPr>
          <w:rFonts w:asciiTheme="minorHAnsi" w:eastAsia="Calibri" w:hAnsiTheme="minorHAnsi" w:cstheme="minorHAnsi"/>
          <w:b/>
          <w:sz w:val="24"/>
        </w:rPr>
      </w:pPr>
    </w:p>
    <w:p w14:paraId="11319032" w14:textId="77777777" w:rsidR="000668BA" w:rsidRPr="000668BA" w:rsidRDefault="004C54DC" w:rsidP="00172F2B">
      <w:pPr>
        <w:pStyle w:val="Heading2"/>
        <w:rPr>
          <w:rFonts w:asciiTheme="minorHAnsi" w:eastAsia="Calibri" w:hAnsiTheme="minorHAnsi" w:cstheme="minorHAnsi"/>
          <w:b/>
          <w:sz w:val="28"/>
          <w:szCs w:val="22"/>
        </w:rPr>
      </w:pPr>
      <w:r>
        <w:rPr>
          <w:rFonts w:asciiTheme="minorHAnsi" w:eastAsia="Calibri" w:hAnsiTheme="minorHAnsi" w:cstheme="minorHAnsi"/>
          <w:b/>
          <w:sz w:val="28"/>
          <w:szCs w:val="22"/>
        </w:rPr>
        <w:t>Skin and body p</w:t>
      </w:r>
      <w:r w:rsidR="000668BA" w:rsidRPr="000668BA">
        <w:rPr>
          <w:rFonts w:asciiTheme="minorHAnsi" w:eastAsia="Calibri" w:hAnsiTheme="minorHAnsi" w:cstheme="minorHAnsi"/>
          <w:b/>
          <w:sz w:val="28"/>
          <w:szCs w:val="22"/>
        </w:rPr>
        <w:t>rotection</w:t>
      </w:r>
    </w:p>
    <w:p w14:paraId="564EFACE" w14:textId="77777777" w:rsidR="00F56F5E" w:rsidRPr="00716B88" w:rsidRDefault="00F56F5E" w:rsidP="00F56F5E">
      <w:pPr>
        <w:pStyle w:val="NoSpacing"/>
        <w:numPr>
          <w:ilvl w:val="0"/>
          <w:numId w:val="20"/>
        </w:numPr>
        <w:rPr>
          <w:sz w:val="24"/>
          <w:szCs w:val="24"/>
        </w:rPr>
      </w:pPr>
      <w:r w:rsidRPr="00716B88">
        <w:rPr>
          <w:sz w:val="24"/>
          <w:szCs w:val="24"/>
        </w:rPr>
        <w:t>Lab coat</w:t>
      </w:r>
    </w:p>
    <w:p w14:paraId="2EF88D86" w14:textId="77777777" w:rsidR="00F56F5E" w:rsidRPr="00716B88" w:rsidRDefault="00F56F5E" w:rsidP="00F56F5E">
      <w:pPr>
        <w:pStyle w:val="NoSpacing"/>
        <w:numPr>
          <w:ilvl w:val="1"/>
          <w:numId w:val="20"/>
        </w:numPr>
        <w:rPr>
          <w:sz w:val="24"/>
          <w:szCs w:val="24"/>
        </w:rPr>
      </w:pPr>
      <w:r w:rsidRPr="00716B88">
        <w:rPr>
          <w:i/>
          <w:iCs/>
          <w:color w:val="FF0000"/>
          <w:sz w:val="24"/>
          <w:szCs w:val="24"/>
        </w:rPr>
        <w:t xml:space="preserve">An FR-rated lab coat (usually Nomex or fire-retardant-treated cotton) is </w:t>
      </w:r>
      <w:r w:rsidRPr="00716B88">
        <w:rPr>
          <w:color w:val="FF0000"/>
          <w:sz w:val="24"/>
          <w:szCs w:val="24"/>
        </w:rPr>
        <w:t>required</w:t>
      </w:r>
      <w:r w:rsidRPr="00716B88">
        <w:rPr>
          <w:i/>
          <w:iCs/>
          <w:color w:val="FF0000"/>
          <w:sz w:val="24"/>
          <w:szCs w:val="24"/>
        </w:rPr>
        <w:t xml:space="preserve"> for work with </w:t>
      </w:r>
      <w:proofErr w:type="spellStart"/>
      <w:r w:rsidRPr="00716B88">
        <w:rPr>
          <w:i/>
          <w:iCs/>
          <w:color w:val="FF0000"/>
          <w:sz w:val="24"/>
          <w:szCs w:val="24"/>
        </w:rPr>
        <w:t>pyrophorics</w:t>
      </w:r>
      <w:proofErr w:type="spellEnd"/>
      <w:r w:rsidRPr="00716B88">
        <w:rPr>
          <w:i/>
          <w:iCs/>
          <w:color w:val="FF0000"/>
          <w:sz w:val="24"/>
          <w:szCs w:val="24"/>
        </w:rPr>
        <w:t>. FR-rated lab coats are strongly recommended for work with flammable chemicals.</w:t>
      </w:r>
    </w:p>
    <w:p w14:paraId="105A1B9C" w14:textId="77777777" w:rsidR="00F56F5E" w:rsidRPr="00716B88" w:rsidRDefault="00F56F5E" w:rsidP="00F56F5E">
      <w:pPr>
        <w:pStyle w:val="NoSpacing"/>
        <w:numPr>
          <w:ilvl w:val="1"/>
          <w:numId w:val="20"/>
        </w:numPr>
        <w:rPr>
          <w:sz w:val="24"/>
          <w:szCs w:val="24"/>
        </w:rPr>
      </w:pPr>
      <w:r w:rsidRPr="00716B88">
        <w:rPr>
          <w:i/>
          <w:color w:val="FF0000"/>
          <w:sz w:val="24"/>
          <w:szCs w:val="24"/>
        </w:rPr>
        <w:lastRenderedPageBreak/>
        <w:t xml:space="preserve">Lab Coats must be </w:t>
      </w:r>
      <w:proofErr w:type="gramStart"/>
      <w:r w:rsidRPr="00716B88">
        <w:rPr>
          <w:i/>
          <w:color w:val="FF0000"/>
          <w:sz w:val="24"/>
          <w:szCs w:val="24"/>
        </w:rPr>
        <w:t>worn at all times</w:t>
      </w:r>
      <w:proofErr w:type="gramEnd"/>
      <w:r w:rsidRPr="00716B88">
        <w:rPr>
          <w:i/>
          <w:color w:val="FF0000"/>
          <w:sz w:val="24"/>
          <w:szCs w:val="24"/>
        </w:rPr>
        <w:t xml:space="preserve"> by all lab personnel who are within splash range of the work performed</w:t>
      </w:r>
      <w:r w:rsidRPr="00716B88">
        <w:rPr>
          <w:sz w:val="24"/>
          <w:szCs w:val="24"/>
        </w:rPr>
        <w:t xml:space="preserve"> </w:t>
      </w:r>
      <w:r w:rsidRPr="00716B88">
        <w:rPr>
          <w:b/>
          <w:i/>
          <w:color w:val="FF0000"/>
          <w:sz w:val="24"/>
          <w:szCs w:val="24"/>
        </w:rPr>
        <w:t>if</w:t>
      </w:r>
      <w:r w:rsidRPr="00716B88">
        <w:rPr>
          <w:i/>
          <w:color w:val="FF0000"/>
          <w:sz w:val="24"/>
          <w:szCs w:val="24"/>
        </w:rPr>
        <w:t xml:space="preserve"> the work involves anything that is hazardous by skin contact</w:t>
      </w:r>
    </w:p>
    <w:p w14:paraId="6BE1DF8C" w14:textId="77777777" w:rsidR="00F56F5E" w:rsidRPr="00716B88" w:rsidRDefault="00F56F5E" w:rsidP="00F56F5E">
      <w:pPr>
        <w:pStyle w:val="NoSpacing"/>
        <w:numPr>
          <w:ilvl w:val="1"/>
          <w:numId w:val="20"/>
        </w:numPr>
        <w:rPr>
          <w:i/>
          <w:color w:val="FF0000"/>
          <w:sz w:val="24"/>
          <w:szCs w:val="24"/>
        </w:rPr>
      </w:pPr>
      <w:r w:rsidRPr="00716B88">
        <w:rPr>
          <w:i/>
          <w:color w:val="FF0000"/>
          <w:sz w:val="24"/>
          <w:szCs w:val="24"/>
        </w:rPr>
        <w:t>Do not wear a lab coat or other loose-fitting clothing near machine shop tools/equipment – consult FSE Safety with any questions/concerns</w:t>
      </w:r>
    </w:p>
    <w:p w14:paraId="534A00AF" w14:textId="77777777" w:rsidR="00F56F5E" w:rsidRPr="00716B88" w:rsidRDefault="00F56F5E" w:rsidP="00F56F5E">
      <w:pPr>
        <w:pStyle w:val="NoSpacing"/>
        <w:numPr>
          <w:ilvl w:val="0"/>
          <w:numId w:val="20"/>
        </w:numPr>
        <w:rPr>
          <w:sz w:val="24"/>
          <w:szCs w:val="24"/>
        </w:rPr>
      </w:pPr>
      <w:r w:rsidRPr="00716B88">
        <w:rPr>
          <w:sz w:val="24"/>
          <w:szCs w:val="24"/>
        </w:rPr>
        <w:t>Full-length pants</w:t>
      </w:r>
    </w:p>
    <w:p w14:paraId="5909191B" w14:textId="77777777" w:rsidR="00F56F5E" w:rsidRPr="00716B88" w:rsidRDefault="00F56F5E" w:rsidP="00F56F5E">
      <w:pPr>
        <w:pStyle w:val="NoSpacing"/>
        <w:numPr>
          <w:ilvl w:val="0"/>
          <w:numId w:val="20"/>
        </w:numPr>
        <w:rPr>
          <w:sz w:val="24"/>
          <w:szCs w:val="24"/>
        </w:rPr>
      </w:pPr>
      <w:proofErr w:type="gramStart"/>
      <w:r w:rsidRPr="00716B88">
        <w:rPr>
          <w:sz w:val="24"/>
          <w:szCs w:val="24"/>
        </w:rPr>
        <w:t>Fully-enclosed</w:t>
      </w:r>
      <w:proofErr w:type="gramEnd"/>
      <w:r w:rsidRPr="00716B88">
        <w:rPr>
          <w:sz w:val="24"/>
          <w:szCs w:val="24"/>
        </w:rPr>
        <w:t xml:space="preserve"> rubber or leather shoes</w:t>
      </w:r>
    </w:p>
    <w:p w14:paraId="3C477CCB" w14:textId="77777777" w:rsidR="00F56F5E" w:rsidRPr="00716B88" w:rsidRDefault="00F56F5E" w:rsidP="00F56F5E">
      <w:pPr>
        <w:pStyle w:val="NoSpacing"/>
        <w:ind w:left="540"/>
        <w:rPr>
          <w:rFonts w:cstheme="minorHAnsi"/>
          <w:i/>
          <w:color w:val="FF0000"/>
          <w:sz w:val="24"/>
          <w:szCs w:val="24"/>
        </w:rPr>
      </w:pPr>
      <w:r w:rsidRPr="00716B88">
        <w:rPr>
          <w:rFonts w:cstheme="minorHAnsi"/>
          <w:i/>
          <w:color w:val="FF0000"/>
          <w:sz w:val="24"/>
          <w:szCs w:val="24"/>
        </w:rPr>
        <w:t>Preceding information may change based on specific guidance for the hazardous material.</w:t>
      </w:r>
    </w:p>
    <w:p w14:paraId="12CECC47" w14:textId="77777777" w:rsidR="000668BA" w:rsidRPr="00716B88" w:rsidRDefault="000668BA" w:rsidP="000668BA">
      <w:pPr>
        <w:rPr>
          <w:rFonts w:asciiTheme="minorHAnsi" w:eastAsia="Calibri" w:hAnsiTheme="minorHAnsi" w:cstheme="minorHAnsi"/>
          <w:b/>
          <w:sz w:val="24"/>
        </w:rPr>
      </w:pPr>
    </w:p>
    <w:p w14:paraId="227F8BD9" w14:textId="77777777" w:rsidR="000668BA" w:rsidRPr="000668BA" w:rsidRDefault="004C54DC" w:rsidP="00172F2B">
      <w:pPr>
        <w:pStyle w:val="Heading2"/>
        <w:rPr>
          <w:rFonts w:asciiTheme="minorHAnsi" w:eastAsia="Calibri" w:hAnsiTheme="minorHAnsi" w:cstheme="minorHAnsi"/>
          <w:b/>
          <w:sz w:val="28"/>
          <w:szCs w:val="22"/>
        </w:rPr>
      </w:pPr>
      <w:r>
        <w:rPr>
          <w:rFonts w:asciiTheme="minorHAnsi" w:eastAsia="Calibri" w:hAnsiTheme="minorHAnsi" w:cstheme="minorHAnsi"/>
          <w:b/>
          <w:sz w:val="28"/>
          <w:szCs w:val="22"/>
        </w:rPr>
        <w:t>Hygiene m</w:t>
      </w:r>
      <w:r w:rsidR="000668BA" w:rsidRPr="000668BA">
        <w:rPr>
          <w:rFonts w:asciiTheme="minorHAnsi" w:eastAsia="Calibri" w:hAnsiTheme="minorHAnsi" w:cstheme="minorHAnsi"/>
          <w:b/>
          <w:sz w:val="28"/>
          <w:szCs w:val="22"/>
        </w:rPr>
        <w:t>easures</w:t>
      </w:r>
    </w:p>
    <w:p w14:paraId="27B2AB30" w14:textId="77777777" w:rsidR="000668BA" w:rsidRPr="00716B88" w:rsidRDefault="000668BA" w:rsidP="000668BA">
      <w:pPr>
        <w:ind w:left="540"/>
        <w:rPr>
          <w:rFonts w:asciiTheme="minorHAnsi" w:eastAsia="Calibri" w:hAnsiTheme="minorHAnsi" w:cstheme="minorHAnsi"/>
          <w:i/>
          <w:color w:val="FF0000"/>
          <w:sz w:val="24"/>
        </w:rPr>
      </w:pPr>
      <w:r w:rsidRPr="00716B88">
        <w:rPr>
          <w:rFonts w:asciiTheme="minorHAnsi" w:eastAsia="Calibri" w:hAnsiTheme="minorHAnsi" w:cstheme="minorHAnsi"/>
          <w:sz w:val="24"/>
        </w:rPr>
        <w:t xml:space="preserve">Avoid contact </w:t>
      </w:r>
      <w:r w:rsidR="004C54DC" w:rsidRPr="00716B88">
        <w:rPr>
          <w:rFonts w:asciiTheme="minorHAnsi" w:eastAsia="Calibri" w:hAnsiTheme="minorHAnsi" w:cstheme="minorHAnsi"/>
          <w:sz w:val="24"/>
        </w:rPr>
        <w:t xml:space="preserve">with skin, eyes, and clothing. </w:t>
      </w:r>
      <w:r w:rsidRPr="00716B88">
        <w:rPr>
          <w:rFonts w:asciiTheme="minorHAnsi" w:eastAsia="Calibri" w:hAnsiTheme="minorHAnsi" w:cstheme="minorHAnsi"/>
          <w:sz w:val="24"/>
        </w:rPr>
        <w:t xml:space="preserve">Wash hands before breaks and immediately after handling the product.  </w:t>
      </w:r>
    </w:p>
    <w:p w14:paraId="0C5E2675" w14:textId="77777777" w:rsidR="000668BA" w:rsidRPr="00716B88" w:rsidRDefault="000668BA" w:rsidP="000668BA">
      <w:pPr>
        <w:ind w:left="180"/>
        <w:rPr>
          <w:rFonts w:asciiTheme="minorHAnsi" w:eastAsia="Calibri" w:hAnsiTheme="minorHAnsi" w:cstheme="minorHAnsi"/>
          <w:sz w:val="24"/>
        </w:rPr>
      </w:pPr>
    </w:p>
    <w:p w14:paraId="12F61E10" w14:textId="77777777" w:rsidR="000668BA" w:rsidRPr="00716B88" w:rsidRDefault="000668BA" w:rsidP="000668BA">
      <w:pPr>
        <w:ind w:left="540"/>
        <w:rPr>
          <w:rFonts w:asciiTheme="minorHAnsi" w:eastAsia="Calibri" w:hAnsiTheme="minorHAnsi" w:cstheme="minorHAnsi"/>
          <w:i/>
          <w:iCs/>
          <w:color w:val="FF0000"/>
          <w:sz w:val="24"/>
        </w:rPr>
      </w:pPr>
      <w:r w:rsidRPr="00716B88">
        <w:rPr>
          <w:rFonts w:asciiTheme="minorHAnsi" w:eastAsia="Calibri" w:hAnsiTheme="minorHAnsi" w:cstheme="minorHAnsi"/>
          <w:i/>
          <w:iCs/>
          <w:color w:val="FF0000"/>
          <w:sz w:val="24"/>
        </w:rPr>
        <w:t>Preceding information may change based on specific guidance for the hazardous material.</w:t>
      </w:r>
    </w:p>
    <w:p w14:paraId="07F1F29B" w14:textId="77777777" w:rsidR="00573739" w:rsidRPr="00716B88" w:rsidRDefault="00573739" w:rsidP="000668BA">
      <w:pPr>
        <w:ind w:left="540"/>
        <w:rPr>
          <w:rFonts w:asciiTheme="minorHAnsi" w:eastAsia="Calibri" w:hAnsiTheme="minorHAnsi" w:cstheme="minorHAnsi"/>
          <w:color w:val="8C1D40"/>
          <w:sz w:val="24"/>
        </w:rPr>
      </w:pPr>
    </w:p>
    <w:p w14:paraId="67F4EBA3" w14:textId="1D0C2D4B" w:rsidR="000668BA" w:rsidRPr="00573739" w:rsidRDefault="00A867AA" w:rsidP="00172F2B">
      <w:pPr>
        <w:pStyle w:val="Heading1"/>
        <w:rPr>
          <w:rStyle w:val="ASUmaroononwhite"/>
          <w:sz w:val="28"/>
        </w:rPr>
      </w:pPr>
      <w:r>
        <w:rPr>
          <w:rStyle w:val="ASUmaroononwhite"/>
          <w:sz w:val="28"/>
        </w:rPr>
        <w:t>S</w:t>
      </w:r>
      <w:r w:rsidR="00573739">
        <w:rPr>
          <w:rStyle w:val="ASUmaroononwhite"/>
          <w:sz w:val="28"/>
        </w:rPr>
        <w:t>torage</w:t>
      </w:r>
    </w:p>
    <w:p w14:paraId="0C8DE3BD" w14:textId="77777777" w:rsidR="00AD1712" w:rsidRPr="00716B88" w:rsidRDefault="00AD1712" w:rsidP="00357B65">
      <w:pPr>
        <w:pStyle w:val="NoSpacing"/>
        <w:rPr>
          <w:rFonts w:cstheme="minorHAnsi"/>
          <w:i/>
          <w:color w:val="FF0000"/>
          <w:sz w:val="24"/>
          <w:szCs w:val="24"/>
        </w:rPr>
      </w:pPr>
    </w:p>
    <w:p w14:paraId="6DF7CA61" w14:textId="4497BF2C" w:rsidR="00357B65" w:rsidRPr="00716B88" w:rsidRDefault="00357B65" w:rsidP="00357B65">
      <w:pPr>
        <w:pStyle w:val="NoSpacing"/>
        <w:rPr>
          <w:rFonts w:cstheme="minorHAnsi"/>
          <w:i/>
          <w:color w:val="FF0000"/>
          <w:sz w:val="24"/>
          <w:szCs w:val="24"/>
        </w:rPr>
      </w:pPr>
      <w:r w:rsidRPr="00716B88">
        <w:rPr>
          <w:rFonts w:cstheme="minorHAnsi"/>
          <w:i/>
          <w:color w:val="FF0000"/>
          <w:sz w:val="24"/>
          <w:szCs w:val="24"/>
        </w:rPr>
        <w:t>Get these from the SDS sections 7 and 10.</w:t>
      </w:r>
    </w:p>
    <w:p w14:paraId="561BE538" w14:textId="77777777" w:rsidR="00357B65" w:rsidRPr="00716B88" w:rsidRDefault="00357B65" w:rsidP="00357B65">
      <w:pPr>
        <w:pStyle w:val="NoSpacing"/>
        <w:numPr>
          <w:ilvl w:val="0"/>
          <w:numId w:val="11"/>
        </w:numPr>
        <w:rPr>
          <w:rFonts w:cstheme="minorHAnsi"/>
          <w:sz w:val="24"/>
          <w:szCs w:val="24"/>
        </w:rPr>
      </w:pPr>
      <w:r w:rsidRPr="00716B88">
        <w:rPr>
          <w:rFonts w:cstheme="minorHAnsi"/>
          <w:sz w:val="24"/>
          <w:szCs w:val="24"/>
        </w:rPr>
        <w:t xml:space="preserve">Ensure the container is tightly </w:t>
      </w:r>
      <w:proofErr w:type="gramStart"/>
      <w:r w:rsidRPr="00716B88">
        <w:rPr>
          <w:rFonts w:cstheme="minorHAnsi"/>
          <w:sz w:val="24"/>
          <w:szCs w:val="24"/>
        </w:rPr>
        <w:t>closed at all times</w:t>
      </w:r>
      <w:proofErr w:type="gramEnd"/>
      <w:r w:rsidRPr="00716B88">
        <w:rPr>
          <w:rFonts w:cstheme="minorHAnsi"/>
          <w:sz w:val="24"/>
          <w:szCs w:val="24"/>
        </w:rPr>
        <w:t xml:space="preserve"> with a lid that will not come loose in the event that the container tips over (parafilm is not a substitute).</w:t>
      </w:r>
    </w:p>
    <w:p w14:paraId="411C2A55" w14:textId="77777777" w:rsidR="00A80C31" w:rsidRPr="00716B88" w:rsidRDefault="00A80C31" w:rsidP="00A80C31">
      <w:pPr>
        <w:pStyle w:val="NoSpacing"/>
        <w:numPr>
          <w:ilvl w:val="0"/>
          <w:numId w:val="11"/>
        </w:numPr>
        <w:rPr>
          <w:rFonts w:cstheme="minorHAnsi"/>
          <w:sz w:val="24"/>
          <w:szCs w:val="24"/>
        </w:rPr>
      </w:pPr>
      <w:r w:rsidRPr="00716B88">
        <w:rPr>
          <w:rFonts w:cstheme="minorHAnsi"/>
          <w:sz w:val="24"/>
          <w:szCs w:val="24"/>
        </w:rPr>
        <w:t>The neck of the stench chemical container must be wrapped with parafilm, Teflon tape, electrical tape, or other compatible sealing tape.</w:t>
      </w:r>
    </w:p>
    <w:p w14:paraId="7090CBD4" w14:textId="77777777" w:rsidR="00A80C31" w:rsidRPr="00716B88" w:rsidRDefault="00A80C31" w:rsidP="00A80C31">
      <w:pPr>
        <w:pStyle w:val="NoSpacing"/>
        <w:numPr>
          <w:ilvl w:val="0"/>
          <w:numId w:val="11"/>
        </w:numPr>
        <w:rPr>
          <w:rFonts w:cstheme="minorHAnsi"/>
          <w:sz w:val="24"/>
          <w:szCs w:val="24"/>
        </w:rPr>
      </w:pPr>
      <w:r w:rsidRPr="00716B88">
        <w:rPr>
          <w:rFonts w:cstheme="minorHAnsi"/>
          <w:sz w:val="24"/>
          <w:szCs w:val="24"/>
        </w:rPr>
        <w:t>The outside of containers must be wiped down with bleach (or other compatible oxidant) after each use.</w:t>
      </w:r>
    </w:p>
    <w:p w14:paraId="7DE872C2" w14:textId="77777777" w:rsidR="00A80C31" w:rsidRPr="00716B88" w:rsidRDefault="00A80C31" w:rsidP="00A80C31">
      <w:pPr>
        <w:pStyle w:val="NoSpacing"/>
        <w:numPr>
          <w:ilvl w:val="0"/>
          <w:numId w:val="11"/>
        </w:numPr>
        <w:rPr>
          <w:rFonts w:cstheme="minorHAnsi"/>
          <w:sz w:val="24"/>
          <w:szCs w:val="24"/>
        </w:rPr>
      </w:pPr>
      <w:r w:rsidRPr="00716B88">
        <w:rPr>
          <w:rFonts w:cstheme="minorHAnsi"/>
          <w:sz w:val="24"/>
          <w:szCs w:val="24"/>
        </w:rPr>
        <w:t>If the stench chemical container still emits an odor after being wiped down and having its neck wrapped, then it must be placed inside a secondary container (such as a large jar with a lid) and the neck of the secondary container must be sealed with a compatible tape. If the secondary container is not transparent (colorless glass), then it must be properly labeled.</w:t>
      </w:r>
    </w:p>
    <w:p w14:paraId="07358A76" w14:textId="73E355FC" w:rsidR="00357B65" w:rsidRPr="00716B88" w:rsidRDefault="00357B65" w:rsidP="00357B65">
      <w:pPr>
        <w:pStyle w:val="NoSpacing"/>
        <w:numPr>
          <w:ilvl w:val="0"/>
          <w:numId w:val="11"/>
        </w:numPr>
        <w:rPr>
          <w:rFonts w:cstheme="minorHAnsi"/>
          <w:sz w:val="24"/>
          <w:szCs w:val="24"/>
        </w:rPr>
      </w:pPr>
      <w:r w:rsidRPr="00716B88">
        <w:rPr>
          <w:rFonts w:cstheme="minorHAnsi"/>
          <w:i/>
          <w:color w:val="FF0000"/>
          <w:sz w:val="24"/>
          <w:szCs w:val="24"/>
        </w:rPr>
        <w:t xml:space="preserve">List any chemical compatibilities (i.e., do not store with oxidizers) here – see SDS sections 7 &amp; 10 </w:t>
      </w:r>
    </w:p>
    <w:p w14:paraId="2C0D80AC" w14:textId="77777777" w:rsidR="00357B65" w:rsidRPr="00716B88" w:rsidRDefault="00357B65" w:rsidP="00357B65">
      <w:pPr>
        <w:pStyle w:val="NoSpacing"/>
        <w:numPr>
          <w:ilvl w:val="0"/>
          <w:numId w:val="11"/>
        </w:numPr>
        <w:rPr>
          <w:rFonts w:cstheme="minorHAnsi"/>
          <w:i/>
          <w:color w:val="FF0000"/>
          <w:sz w:val="24"/>
          <w:szCs w:val="24"/>
        </w:rPr>
      </w:pPr>
      <w:r w:rsidRPr="00716B88">
        <w:rPr>
          <w:rFonts w:cstheme="minorHAnsi"/>
          <w:i/>
          <w:color w:val="FF0000"/>
          <w:sz w:val="24"/>
          <w:szCs w:val="24"/>
        </w:rPr>
        <w:t xml:space="preserve">If the material </w:t>
      </w:r>
      <w:proofErr w:type="gramStart"/>
      <w:r w:rsidRPr="00716B88">
        <w:rPr>
          <w:rFonts w:cstheme="minorHAnsi"/>
          <w:i/>
          <w:color w:val="FF0000"/>
          <w:sz w:val="24"/>
          <w:szCs w:val="24"/>
        </w:rPr>
        <w:t>is capable of building</w:t>
      </w:r>
      <w:proofErr w:type="gramEnd"/>
      <w:r w:rsidRPr="00716B88">
        <w:rPr>
          <w:rFonts w:cstheme="minorHAnsi"/>
          <w:i/>
          <w:color w:val="FF0000"/>
          <w:sz w:val="24"/>
          <w:szCs w:val="24"/>
        </w:rPr>
        <w:t xml:space="preserve"> up gas inside the container, include a protocol for vented caps or periodic opening of the bottle. Consult FSE Safety for details.</w:t>
      </w:r>
    </w:p>
    <w:p w14:paraId="71F753CE" w14:textId="77777777" w:rsidR="000668BA" w:rsidRPr="00716B88" w:rsidRDefault="000668BA" w:rsidP="000668BA">
      <w:pPr>
        <w:ind w:left="540"/>
        <w:rPr>
          <w:rFonts w:asciiTheme="minorHAnsi" w:eastAsia="Calibri" w:hAnsiTheme="minorHAnsi" w:cstheme="minorHAnsi"/>
          <w:sz w:val="24"/>
        </w:rPr>
      </w:pPr>
    </w:p>
    <w:p w14:paraId="77324BD1" w14:textId="7B82DC6B" w:rsidR="00357B65" w:rsidRPr="00573739" w:rsidRDefault="00357B65" w:rsidP="00172F2B">
      <w:pPr>
        <w:pStyle w:val="Heading1"/>
        <w:rPr>
          <w:rStyle w:val="ASUmaroononwhite"/>
          <w:sz w:val="28"/>
        </w:rPr>
      </w:pPr>
      <w:r>
        <w:rPr>
          <w:rStyle w:val="ASUmaroononwhite"/>
          <w:sz w:val="28"/>
        </w:rPr>
        <w:t>Handling R</w:t>
      </w:r>
      <w:r w:rsidRPr="00573739">
        <w:rPr>
          <w:rStyle w:val="ASUmaroononwhite"/>
          <w:sz w:val="28"/>
        </w:rPr>
        <w:t>equirements</w:t>
      </w:r>
    </w:p>
    <w:p w14:paraId="397C6002" w14:textId="77777777" w:rsidR="004C0F22" w:rsidRPr="00716B88" w:rsidRDefault="004C0F22" w:rsidP="004C0F22">
      <w:pPr>
        <w:pStyle w:val="NoSpacing"/>
        <w:rPr>
          <w:rFonts w:cstheme="minorHAnsi"/>
          <w:i/>
          <w:color w:val="FF0000"/>
          <w:sz w:val="24"/>
          <w:szCs w:val="24"/>
        </w:rPr>
      </w:pPr>
    </w:p>
    <w:p w14:paraId="22CC8FDD" w14:textId="79C5EF5B" w:rsidR="004C0F22" w:rsidRPr="00716B88" w:rsidRDefault="004C0F22" w:rsidP="004C0F22">
      <w:pPr>
        <w:pStyle w:val="NoSpacing"/>
        <w:rPr>
          <w:rFonts w:cstheme="minorHAnsi"/>
          <w:i/>
          <w:color w:val="FF0000"/>
          <w:sz w:val="24"/>
          <w:szCs w:val="24"/>
        </w:rPr>
      </w:pPr>
      <w:r w:rsidRPr="00716B88">
        <w:rPr>
          <w:rFonts w:cstheme="minorHAnsi"/>
          <w:i/>
          <w:color w:val="FF0000"/>
          <w:sz w:val="24"/>
          <w:szCs w:val="24"/>
        </w:rPr>
        <w:t>Get these from the SDS section 7, and add any additional precautions recommended by your PI, Lab Manager, or Safety Staff (recommendations may be based on the SDS sections 2, 10, &amp; 11).</w:t>
      </w:r>
    </w:p>
    <w:p w14:paraId="1CB7E20F" w14:textId="77777777" w:rsidR="004C0F22" w:rsidRPr="00716B88" w:rsidRDefault="004C0F22" w:rsidP="004C0F22">
      <w:pPr>
        <w:pStyle w:val="NoSpacing"/>
        <w:numPr>
          <w:ilvl w:val="0"/>
          <w:numId w:val="12"/>
        </w:numPr>
        <w:ind w:left="900"/>
        <w:rPr>
          <w:rFonts w:cstheme="minorHAnsi"/>
          <w:sz w:val="24"/>
          <w:szCs w:val="24"/>
        </w:rPr>
      </w:pPr>
      <w:r w:rsidRPr="00716B88">
        <w:rPr>
          <w:rFonts w:cstheme="minorHAnsi"/>
          <w:sz w:val="24"/>
          <w:szCs w:val="24"/>
        </w:rPr>
        <w:lastRenderedPageBreak/>
        <w:t xml:space="preserve">The lab where the material is being handled must have an approved / certified emergency eyewash and safety shower. </w:t>
      </w:r>
      <w:r w:rsidRPr="00716B88">
        <w:rPr>
          <w:rFonts w:cstheme="minorHAnsi"/>
          <w:i/>
          <w:color w:val="FF0000"/>
          <w:sz w:val="24"/>
          <w:szCs w:val="24"/>
        </w:rPr>
        <w:t>Consult FSE Safety if your lab is missing either the shower or the eyewash.</w:t>
      </w:r>
    </w:p>
    <w:p w14:paraId="55682BF2" w14:textId="1012D573" w:rsidR="004C0F22" w:rsidRPr="00716B88" w:rsidRDefault="004C0F22" w:rsidP="004C0F22">
      <w:pPr>
        <w:pStyle w:val="NoSpacing"/>
        <w:numPr>
          <w:ilvl w:val="0"/>
          <w:numId w:val="12"/>
        </w:numPr>
        <w:ind w:left="900"/>
        <w:rPr>
          <w:rFonts w:cstheme="minorHAnsi"/>
          <w:sz w:val="24"/>
          <w:szCs w:val="24"/>
        </w:rPr>
      </w:pPr>
      <w:r w:rsidRPr="00716B88">
        <w:rPr>
          <w:rFonts w:cstheme="minorHAnsi"/>
          <w:sz w:val="24"/>
          <w:szCs w:val="24"/>
        </w:rPr>
        <w:t>Ensure you are wearing the required PPE and using appropriate engineering controls as stated above.</w:t>
      </w:r>
    </w:p>
    <w:p w14:paraId="186ABC3B" w14:textId="311B7FA3" w:rsidR="004C0F22" w:rsidRPr="00716B88" w:rsidRDefault="004C0F22" w:rsidP="004C0F22">
      <w:pPr>
        <w:pStyle w:val="NoSpacing"/>
        <w:numPr>
          <w:ilvl w:val="0"/>
          <w:numId w:val="12"/>
        </w:numPr>
        <w:ind w:left="900"/>
        <w:rPr>
          <w:rFonts w:cstheme="minorHAnsi"/>
          <w:sz w:val="24"/>
          <w:szCs w:val="24"/>
        </w:rPr>
      </w:pPr>
      <w:r w:rsidRPr="00716B88">
        <w:rPr>
          <w:rFonts w:cstheme="minorHAnsi"/>
          <w:sz w:val="24"/>
          <w:szCs w:val="24"/>
        </w:rPr>
        <w:t>Lab emergency contact information must be readily posted.  Easy access to a cellular phone or land line is readily available.</w:t>
      </w:r>
    </w:p>
    <w:p w14:paraId="1B46FABA" w14:textId="77777777" w:rsidR="0068409B" w:rsidRPr="00716B88" w:rsidRDefault="0068409B" w:rsidP="0068409B">
      <w:pPr>
        <w:pStyle w:val="NoSpacing"/>
        <w:numPr>
          <w:ilvl w:val="0"/>
          <w:numId w:val="12"/>
        </w:numPr>
        <w:ind w:left="900"/>
        <w:rPr>
          <w:rFonts w:cstheme="minorHAnsi"/>
          <w:sz w:val="24"/>
          <w:szCs w:val="24"/>
        </w:rPr>
      </w:pPr>
      <w:r w:rsidRPr="00716B88">
        <w:rPr>
          <w:rFonts w:cstheme="minorHAnsi"/>
          <w:sz w:val="24"/>
          <w:szCs w:val="24"/>
        </w:rPr>
        <w:t>Any equipment needed for the use of the stench chemical (pipettes, extra gloves, etc.) must be placed inside the fume hood so that it can be reached without removing contaminated gloves from the fume hood area.</w:t>
      </w:r>
    </w:p>
    <w:p w14:paraId="0D0D7BAE" w14:textId="77777777" w:rsidR="0068409B" w:rsidRPr="00716B88" w:rsidRDefault="0068409B" w:rsidP="0068409B">
      <w:pPr>
        <w:pStyle w:val="NoSpacing"/>
        <w:numPr>
          <w:ilvl w:val="0"/>
          <w:numId w:val="12"/>
        </w:numPr>
        <w:ind w:left="900"/>
        <w:rPr>
          <w:rFonts w:cstheme="minorHAnsi"/>
          <w:sz w:val="24"/>
          <w:szCs w:val="24"/>
        </w:rPr>
      </w:pPr>
      <w:r w:rsidRPr="00716B88">
        <w:rPr>
          <w:rFonts w:cstheme="minorHAnsi"/>
          <w:sz w:val="24"/>
          <w:szCs w:val="24"/>
        </w:rPr>
        <w:t>Great care must be taken to reduce the spread of stench chemicals during the process. From the moment that the stench chemical bottle is picked up, avoid touching any handles, valves, or surfaces unnecessarily. Adjust gas lines and fume hood sash height prior to the process.</w:t>
      </w:r>
    </w:p>
    <w:p w14:paraId="594E67F9" w14:textId="77777777" w:rsidR="0068409B" w:rsidRPr="00716B88" w:rsidRDefault="0068409B" w:rsidP="0068409B">
      <w:pPr>
        <w:pStyle w:val="NoSpacing"/>
        <w:numPr>
          <w:ilvl w:val="0"/>
          <w:numId w:val="12"/>
        </w:numPr>
        <w:ind w:left="900"/>
        <w:rPr>
          <w:rFonts w:cstheme="minorHAnsi"/>
          <w:sz w:val="24"/>
          <w:szCs w:val="24"/>
        </w:rPr>
      </w:pPr>
      <w:r w:rsidRPr="00716B88">
        <w:rPr>
          <w:rFonts w:cstheme="minorHAnsi"/>
          <w:sz w:val="24"/>
          <w:szCs w:val="24"/>
        </w:rPr>
        <w:t xml:space="preserve">Any item that was </w:t>
      </w:r>
      <w:r w:rsidRPr="00716B88">
        <w:rPr>
          <w:rFonts w:cstheme="minorHAnsi"/>
          <w:i/>
          <w:sz w:val="24"/>
          <w:szCs w:val="24"/>
        </w:rPr>
        <w:t xml:space="preserve">touched or used at </w:t>
      </w:r>
      <w:r w:rsidRPr="00716B88">
        <w:rPr>
          <w:rFonts w:cstheme="minorHAnsi"/>
          <w:b/>
          <w:i/>
          <w:sz w:val="24"/>
          <w:szCs w:val="24"/>
        </w:rPr>
        <w:t>any</w:t>
      </w:r>
      <w:r w:rsidRPr="00716B88">
        <w:rPr>
          <w:rFonts w:cstheme="minorHAnsi"/>
          <w:i/>
          <w:sz w:val="24"/>
          <w:szCs w:val="24"/>
        </w:rPr>
        <w:t xml:space="preserve"> point</w:t>
      </w:r>
      <w:r w:rsidRPr="00716B88">
        <w:rPr>
          <w:rFonts w:cstheme="minorHAnsi"/>
          <w:sz w:val="24"/>
          <w:szCs w:val="24"/>
        </w:rPr>
        <w:t xml:space="preserve"> during the process (including gloves, paper towels, weighing paper, equipment handles, the fume hood sash, etc.) must </w:t>
      </w:r>
      <w:proofErr w:type="gramStart"/>
      <w:r w:rsidRPr="00716B88">
        <w:rPr>
          <w:rFonts w:cstheme="minorHAnsi"/>
          <w:sz w:val="24"/>
          <w:szCs w:val="24"/>
        </w:rPr>
        <w:t>be considered to be</w:t>
      </w:r>
      <w:proofErr w:type="gramEnd"/>
      <w:r w:rsidRPr="00716B88">
        <w:rPr>
          <w:rFonts w:cstheme="minorHAnsi"/>
          <w:sz w:val="24"/>
          <w:szCs w:val="24"/>
        </w:rPr>
        <w:t xml:space="preserve"> contaminated with the stench chemical, and should be cleaned or disposed of accordingly.</w:t>
      </w:r>
    </w:p>
    <w:p w14:paraId="2FF7AA47" w14:textId="77777777" w:rsidR="0068409B" w:rsidRPr="00716B88" w:rsidRDefault="0068409B" w:rsidP="0068409B">
      <w:pPr>
        <w:pStyle w:val="NoSpacing"/>
        <w:numPr>
          <w:ilvl w:val="0"/>
          <w:numId w:val="12"/>
        </w:numPr>
        <w:ind w:left="900"/>
        <w:rPr>
          <w:rFonts w:cstheme="minorHAnsi"/>
          <w:sz w:val="24"/>
          <w:szCs w:val="24"/>
        </w:rPr>
      </w:pPr>
      <w:r w:rsidRPr="00716B88">
        <w:rPr>
          <w:rFonts w:cstheme="minorHAnsi"/>
          <w:sz w:val="24"/>
          <w:szCs w:val="24"/>
        </w:rPr>
        <w:t>All items, including sealed containers, must be decontaminated with bleach (or another compatible oxidant) before they may be removed from the fume hood.</w:t>
      </w:r>
    </w:p>
    <w:p w14:paraId="51C3EAB1" w14:textId="77777777" w:rsidR="004C0F22" w:rsidRPr="00716B88" w:rsidRDefault="004C0F22" w:rsidP="004C0F22">
      <w:pPr>
        <w:pStyle w:val="NoSpacing"/>
        <w:numPr>
          <w:ilvl w:val="0"/>
          <w:numId w:val="12"/>
        </w:numPr>
        <w:ind w:left="900"/>
        <w:rPr>
          <w:rFonts w:cstheme="minorHAnsi"/>
          <w:sz w:val="24"/>
          <w:szCs w:val="24"/>
        </w:rPr>
      </w:pPr>
      <w:r w:rsidRPr="00716B88">
        <w:rPr>
          <w:rFonts w:cstheme="minorHAnsi"/>
          <w:i/>
          <w:color w:val="FF0000"/>
          <w:sz w:val="24"/>
          <w:szCs w:val="24"/>
        </w:rPr>
        <w:t>Specify any additional handling concerns (</w:t>
      </w:r>
      <w:proofErr w:type="gramStart"/>
      <w:r w:rsidRPr="00716B88">
        <w:rPr>
          <w:rFonts w:cstheme="minorHAnsi"/>
          <w:i/>
          <w:color w:val="FF0000"/>
          <w:sz w:val="24"/>
          <w:szCs w:val="24"/>
        </w:rPr>
        <w:t>i.e.</w:t>
      </w:r>
      <w:proofErr w:type="gramEnd"/>
      <w:r w:rsidRPr="00716B88">
        <w:rPr>
          <w:rFonts w:cstheme="minorHAnsi"/>
          <w:i/>
          <w:color w:val="FF0000"/>
          <w:sz w:val="24"/>
          <w:szCs w:val="24"/>
        </w:rPr>
        <w:t xml:space="preserve"> no metal tools, no ground-glass joints in the glassware, special plastic vs. glass vessels, etc.)</w:t>
      </w:r>
    </w:p>
    <w:p w14:paraId="640F582C" w14:textId="77777777" w:rsidR="004C0F22" w:rsidRPr="00716B88" w:rsidRDefault="004C0F22" w:rsidP="00462DA2">
      <w:pPr>
        <w:pStyle w:val="NoSpacing"/>
        <w:rPr>
          <w:rFonts w:cstheme="minorHAnsi"/>
          <w:i/>
          <w:color w:val="FF0000"/>
          <w:sz w:val="24"/>
          <w:szCs w:val="24"/>
        </w:rPr>
      </w:pPr>
      <w:r w:rsidRPr="00716B88">
        <w:rPr>
          <w:rFonts w:cstheme="minorHAnsi"/>
          <w:i/>
          <w:color w:val="FF0000"/>
          <w:sz w:val="24"/>
          <w:szCs w:val="24"/>
        </w:rPr>
        <w:t>Preceding information may change based on specific guidance for the hazardous material.</w:t>
      </w:r>
    </w:p>
    <w:p w14:paraId="6F5C50F7" w14:textId="77777777" w:rsidR="00A80C31" w:rsidRPr="00716B88" w:rsidRDefault="00A80C31" w:rsidP="00A80C31">
      <w:pPr>
        <w:pStyle w:val="NoSpacing"/>
        <w:ind w:left="540"/>
        <w:rPr>
          <w:rFonts w:cstheme="minorHAnsi"/>
          <w:sz w:val="24"/>
          <w:szCs w:val="24"/>
        </w:rPr>
      </w:pPr>
      <w:r w:rsidRPr="00716B88">
        <w:rPr>
          <w:rFonts w:cstheme="minorHAnsi"/>
          <w:sz w:val="24"/>
          <w:szCs w:val="24"/>
        </w:rPr>
        <w:t xml:space="preserve">If the stench chemical is a solid, it must be weighed and used entirely inside the fume hood. After use, the scale and its glass covering, handles, and buttons should be wiped down with bleach (aqueous sodium hypochlorite, or </w:t>
      </w:r>
      <w:proofErr w:type="spellStart"/>
      <w:r w:rsidRPr="00716B88">
        <w:rPr>
          <w:rFonts w:cstheme="minorHAnsi"/>
          <w:sz w:val="24"/>
          <w:szCs w:val="24"/>
        </w:rPr>
        <w:t>NaClO</w:t>
      </w:r>
      <w:proofErr w:type="spellEnd"/>
      <w:r w:rsidRPr="00716B88">
        <w:rPr>
          <w:rFonts w:cstheme="minorHAnsi"/>
          <w:sz w:val="24"/>
          <w:szCs w:val="24"/>
        </w:rPr>
        <w:t>) or other compatible oxidant (</w:t>
      </w:r>
      <w:proofErr w:type="gramStart"/>
      <w:r w:rsidRPr="00716B88">
        <w:rPr>
          <w:rFonts w:cstheme="minorHAnsi"/>
          <w:sz w:val="24"/>
          <w:szCs w:val="24"/>
        </w:rPr>
        <w:t>i.e.</w:t>
      </w:r>
      <w:proofErr w:type="gramEnd"/>
      <w:r w:rsidRPr="00716B88">
        <w:rPr>
          <w:rFonts w:cstheme="minorHAnsi"/>
          <w:sz w:val="24"/>
          <w:szCs w:val="24"/>
        </w:rPr>
        <w:t xml:space="preserve"> the oxidant should not have any violent reaction with the stench chemical). Gloves should be replaced before carrying the scale out of the fume hood.</w:t>
      </w:r>
    </w:p>
    <w:p w14:paraId="439B1582" w14:textId="77777777" w:rsidR="00A80C31" w:rsidRPr="00716B88" w:rsidRDefault="00A80C31" w:rsidP="00A80C31">
      <w:pPr>
        <w:pStyle w:val="NoSpacing"/>
        <w:ind w:left="540"/>
        <w:rPr>
          <w:rFonts w:cstheme="minorHAnsi"/>
          <w:sz w:val="24"/>
          <w:szCs w:val="24"/>
        </w:rPr>
      </w:pPr>
    </w:p>
    <w:p w14:paraId="2F94E6C8" w14:textId="77777777" w:rsidR="00A80C31" w:rsidRPr="00716B88" w:rsidRDefault="00A80C31" w:rsidP="00A80C31">
      <w:pPr>
        <w:pStyle w:val="NoSpacing"/>
        <w:ind w:left="540"/>
        <w:rPr>
          <w:rFonts w:cstheme="minorHAnsi"/>
          <w:sz w:val="24"/>
          <w:szCs w:val="24"/>
        </w:rPr>
      </w:pPr>
      <w:r w:rsidRPr="00716B88">
        <w:rPr>
          <w:rFonts w:cstheme="minorHAnsi"/>
          <w:sz w:val="24"/>
          <w:szCs w:val="24"/>
        </w:rPr>
        <w:t>If the stench chemical is a liquid, all transfers should be performed using a syringe or cannula. Use the volume markings on the syringe and the liquid’s density to determine the amount; do not weigh it on a scale. Never pour or pipette these liquids or their dilutions. Any re-usable cannulas, needles, or syringes should be cleaned with bleach or another compatible oxidant prior to re-use.</w:t>
      </w:r>
    </w:p>
    <w:p w14:paraId="7E66563A" w14:textId="77777777" w:rsidR="00A80C31" w:rsidRPr="00716B88" w:rsidRDefault="00A80C31" w:rsidP="00A80C31">
      <w:pPr>
        <w:pStyle w:val="NoSpacing"/>
        <w:ind w:left="540"/>
        <w:rPr>
          <w:rFonts w:cstheme="minorHAnsi"/>
          <w:sz w:val="24"/>
          <w:szCs w:val="24"/>
        </w:rPr>
      </w:pPr>
    </w:p>
    <w:p w14:paraId="3706EB87" w14:textId="77777777" w:rsidR="00A80C31" w:rsidRPr="00716B88" w:rsidRDefault="00A80C31" w:rsidP="00A80C31">
      <w:pPr>
        <w:pStyle w:val="NoSpacing"/>
        <w:ind w:left="540"/>
        <w:rPr>
          <w:rFonts w:cstheme="minorHAnsi"/>
          <w:sz w:val="24"/>
          <w:szCs w:val="24"/>
        </w:rPr>
      </w:pPr>
      <w:r w:rsidRPr="00716B88">
        <w:rPr>
          <w:rFonts w:cstheme="minorHAnsi"/>
          <w:sz w:val="24"/>
          <w:szCs w:val="24"/>
        </w:rPr>
        <w:t>Avoid using excess amounts of stench chemicals. The reaction mixture must be handled as a stench chemical until all unreacted stench chemical is thoroughly removed from the mixture.</w:t>
      </w:r>
    </w:p>
    <w:p w14:paraId="1F8668A5" w14:textId="77777777" w:rsidR="00A80C31" w:rsidRPr="00716B88" w:rsidRDefault="00A80C31" w:rsidP="00A80C31">
      <w:pPr>
        <w:pStyle w:val="NoSpacing"/>
        <w:ind w:left="540"/>
        <w:rPr>
          <w:rFonts w:cstheme="minorHAnsi"/>
          <w:sz w:val="24"/>
          <w:szCs w:val="24"/>
        </w:rPr>
      </w:pPr>
    </w:p>
    <w:p w14:paraId="02694A2D" w14:textId="77777777" w:rsidR="00A80C31" w:rsidRPr="00716B88" w:rsidRDefault="00A80C31" w:rsidP="00A80C31">
      <w:pPr>
        <w:pStyle w:val="NoSpacing"/>
        <w:ind w:left="540"/>
        <w:rPr>
          <w:rFonts w:cstheme="minorHAnsi"/>
          <w:sz w:val="24"/>
          <w:szCs w:val="24"/>
        </w:rPr>
      </w:pPr>
      <w:r w:rsidRPr="00716B88">
        <w:rPr>
          <w:rFonts w:cstheme="minorHAnsi"/>
          <w:sz w:val="24"/>
          <w:szCs w:val="24"/>
        </w:rPr>
        <w:t xml:space="preserve">Depending on the potency of the stench chemical in question, a cold finger trap or bleach trap (examples illustrated below, Figures 1 &amp; 2) must be used to prevent stench chemical fumes from being released into the fume hood. The process must </w:t>
      </w:r>
      <w:r w:rsidRPr="00716B88">
        <w:rPr>
          <w:rFonts w:cstheme="minorHAnsi"/>
          <w:sz w:val="24"/>
          <w:szCs w:val="24"/>
        </w:rPr>
        <w:lastRenderedPageBreak/>
        <w:t>be evaluated by the PI or other responsible party first to ensure that none of the components in the experimental setup are incompatible with bleach.</w:t>
      </w:r>
    </w:p>
    <w:p w14:paraId="1C4F57B9" w14:textId="77777777" w:rsidR="00A80C31" w:rsidRPr="00716B88" w:rsidRDefault="00A80C31" w:rsidP="00A80C31">
      <w:pPr>
        <w:pStyle w:val="NoSpacing"/>
        <w:ind w:left="540"/>
        <w:rPr>
          <w:rFonts w:cstheme="minorHAnsi"/>
          <w:sz w:val="24"/>
          <w:szCs w:val="24"/>
        </w:rPr>
      </w:pPr>
    </w:p>
    <w:p w14:paraId="2AE5109A" w14:textId="77777777" w:rsidR="00A80C31" w:rsidRPr="00716B88" w:rsidRDefault="00A80C31" w:rsidP="00A80C31">
      <w:pPr>
        <w:pStyle w:val="NoSpacing"/>
        <w:ind w:left="540"/>
        <w:rPr>
          <w:rFonts w:cstheme="minorHAnsi"/>
          <w:sz w:val="24"/>
          <w:szCs w:val="24"/>
        </w:rPr>
      </w:pPr>
      <w:r w:rsidRPr="00716B88">
        <w:rPr>
          <w:rFonts w:cstheme="minorHAnsi"/>
          <w:sz w:val="24"/>
          <w:szCs w:val="24"/>
        </w:rPr>
        <w:t xml:space="preserve">Bleach (aqueous sodium hypochlorite, or </w:t>
      </w:r>
      <w:proofErr w:type="spellStart"/>
      <w:r w:rsidRPr="00716B88">
        <w:rPr>
          <w:rFonts w:cstheme="minorHAnsi"/>
          <w:sz w:val="24"/>
          <w:szCs w:val="24"/>
        </w:rPr>
        <w:t>NaClO</w:t>
      </w:r>
      <w:proofErr w:type="spellEnd"/>
      <w:r w:rsidRPr="00716B88">
        <w:rPr>
          <w:rFonts w:cstheme="minorHAnsi"/>
          <w:sz w:val="24"/>
          <w:szCs w:val="24"/>
        </w:rPr>
        <w:t>) is capable of oxidizing thiols, sulfides, selenides, phosphines, and some amines to their less-smelly counterparts (such as sulfoxides, sulfones, phosphine oxides, etc.).</w:t>
      </w:r>
      <w:r w:rsidRPr="00716B88">
        <w:rPr>
          <w:rFonts w:cstheme="minorHAnsi"/>
          <w:sz w:val="24"/>
          <w:szCs w:val="24"/>
          <w:vertAlign w:val="superscript"/>
        </w:rPr>
        <w:t>2,3</w:t>
      </w:r>
      <w:r w:rsidRPr="00716B88">
        <w:rPr>
          <w:rFonts w:cstheme="minorHAnsi"/>
          <w:sz w:val="24"/>
          <w:szCs w:val="24"/>
        </w:rPr>
        <w:t xml:space="preserve"> Bleach can also oxidize carboxylic acids through decarboxylation.</w:t>
      </w:r>
      <w:r w:rsidRPr="00716B88">
        <w:rPr>
          <w:rFonts w:cstheme="minorHAnsi"/>
          <w:sz w:val="24"/>
          <w:szCs w:val="24"/>
          <w:vertAlign w:val="superscript"/>
        </w:rPr>
        <w:t>4</w:t>
      </w:r>
    </w:p>
    <w:p w14:paraId="30BABDDC" w14:textId="77777777" w:rsidR="00A80C31" w:rsidRPr="00716B88" w:rsidRDefault="00A80C31" w:rsidP="00A80C31">
      <w:pPr>
        <w:pStyle w:val="NoSpacing"/>
        <w:rPr>
          <w:rFonts w:cstheme="minorHAnsi"/>
          <w:sz w:val="24"/>
          <w:szCs w:val="24"/>
        </w:rPr>
      </w:pPr>
    </w:p>
    <w:p w14:paraId="07127991" w14:textId="77777777" w:rsidR="00A80C31" w:rsidRDefault="00A80C31" w:rsidP="00A80C31">
      <w:pPr>
        <w:pStyle w:val="NoSpacing"/>
        <w:ind w:left="540"/>
        <w:rPr>
          <w:rFonts w:cstheme="minorHAnsi"/>
          <w:sz w:val="24"/>
        </w:rPr>
      </w:pPr>
      <w:r>
        <w:rPr>
          <w:rFonts w:cstheme="minorHAnsi"/>
          <w:noProof/>
          <w:sz w:val="24"/>
        </w:rPr>
        <w:drawing>
          <wp:inline distT="0" distB="0" distL="0" distR="0" wp14:anchorId="21602A4F" wp14:editId="0143DB3D">
            <wp:extent cx="5943600" cy="3333404"/>
            <wp:effectExtent l="0" t="0" r="0" b="635"/>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943600" cy="3333404"/>
                    </a:xfrm>
                    <a:prstGeom prst="rect">
                      <a:avLst/>
                    </a:prstGeom>
                  </pic:spPr>
                </pic:pic>
              </a:graphicData>
            </a:graphic>
          </wp:inline>
        </w:drawing>
      </w:r>
    </w:p>
    <w:p w14:paraId="6ACE5E94" w14:textId="77777777" w:rsidR="00A80C31" w:rsidRPr="0074245C" w:rsidRDefault="00A80C31" w:rsidP="00A80C31">
      <w:pPr>
        <w:pStyle w:val="NoSpacing"/>
        <w:ind w:left="720"/>
        <w:rPr>
          <w:rFonts w:cstheme="minorHAnsi"/>
          <w:sz w:val="20"/>
          <w:szCs w:val="20"/>
        </w:rPr>
      </w:pPr>
      <w:r w:rsidRPr="0074245C">
        <w:rPr>
          <w:rFonts w:cstheme="minorHAnsi"/>
          <w:b/>
          <w:sz w:val="20"/>
          <w:szCs w:val="20"/>
        </w:rPr>
        <w:t>Figure 1.</w:t>
      </w:r>
      <w:r w:rsidRPr="0074245C">
        <w:rPr>
          <w:rFonts w:cstheme="minorHAnsi"/>
          <w:b/>
          <w:sz w:val="20"/>
          <w:szCs w:val="20"/>
          <w:vertAlign w:val="superscript"/>
        </w:rPr>
        <w:t>2</w:t>
      </w:r>
      <w:r w:rsidRPr="0074245C">
        <w:rPr>
          <w:rFonts w:cstheme="minorHAnsi"/>
          <w:sz w:val="20"/>
          <w:szCs w:val="20"/>
        </w:rPr>
        <w:t xml:space="preserve"> Exhaust from a system that contains stench chemical fumes is passed through bleach. The hydrochloric acid (HCl) vapor that is generated as a by-product of oxidation is neutralized by passing through a strong base solution</w:t>
      </w:r>
      <w:r>
        <w:rPr>
          <w:rFonts w:cstheme="minorHAnsi"/>
          <w:sz w:val="20"/>
          <w:szCs w:val="20"/>
        </w:rPr>
        <w:t xml:space="preserve"> (0.01 M should be sufficient)</w:t>
      </w:r>
      <w:r w:rsidRPr="0074245C">
        <w:rPr>
          <w:rFonts w:cstheme="minorHAnsi"/>
          <w:sz w:val="20"/>
          <w:szCs w:val="20"/>
        </w:rPr>
        <w:t>.</w:t>
      </w:r>
    </w:p>
    <w:p w14:paraId="0A0F48BB" w14:textId="77777777" w:rsidR="00A80C31" w:rsidRPr="00716B88" w:rsidRDefault="00A80C31" w:rsidP="00A80C31">
      <w:pPr>
        <w:pStyle w:val="NoSpacing"/>
        <w:ind w:left="540"/>
        <w:rPr>
          <w:rFonts w:cstheme="minorHAnsi"/>
          <w:sz w:val="24"/>
          <w:szCs w:val="24"/>
        </w:rPr>
      </w:pPr>
    </w:p>
    <w:p w14:paraId="0765F63E" w14:textId="77777777" w:rsidR="00A80C31" w:rsidRPr="00716B88" w:rsidRDefault="00A80C31" w:rsidP="00A80C31">
      <w:pPr>
        <w:pStyle w:val="NoSpacing"/>
        <w:ind w:left="540"/>
        <w:rPr>
          <w:rFonts w:cstheme="minorHAnsi"/>
          <w:sz w:val="24"/>
          <w:szCs w:val="24"/>
        </w:rPr>
      </w:pPr>
      <w:r w:rsidRPr="00716B88">
        <w:rPr>
          <w:rFonts w:cstheme="minorHAnsi"/>
          <w:sz w:val="24"/>
          <w:szCs w:val="24"/>
        </w:rPr>
        <w:t>Both the oxidation and neutralization reactions are exothermic and will generate heat.</w:t>
      </w:r>
      <w:r w:rsidRPr="00716B88">
        <w:rPr>
          <w:rFonts w:cstheme="minorHAnsi"/>
          <w:sz w:val="24"/>
          <w:szCs w:val="24"/>
          <w:vertAlign w:val="superscript"/>
        </w:rPr>
        <w:t>2</w:t>
      </w:r>
      <w:r w:rsidRPr="00716B88">
        <w:rPr>
          <w:rFonts w:cstheme="minorHAnsi"/>
          <w:sz w:val="24"/>
          <w:szCs w:val="24"/>
        </w:rPr>
        <w:t xml:space="preserve"> Depending on the amount of stench chemicals passing through the flasks, ice baths may be required </w:t>
      </w:r>
      <w:proofErr w:type="gramStart"/>
      <w:r w:rsidRPr="00716B88">
        <w:rPr>
          <w:rFonts w:cstheme="minorHAnsi"/>
          <w:sz w:val="24"/>
          <w:szCs w:val="24"/>
        </w:rPr>
        <w:t>in order to</w:t>
      </w:r>
      <w:proofErr w:type="gramEnd"/>
      <w:r w:rsidRPr="00716B88">
        <w:rPr>
          <w:rFonts w:cstheme="minorHAnsi"/>
          <w:sz w:val="24"/>
          <w:szCs w:val="24"/>
        </w:rPr>
        <w:t xml:space="preserve"> control the temperature.</w:t>
      </w:r>
    </w:p>
    <w:p w14:paraId="6DA466DC" w14:textId="77777777" w:rsidR="00A80C31" w:rsidRPr="00716B88" w:rsidRDefault="00A80C31" w:rsidP="00A80C31">
      <w:pPr>
        <w:pStyle w:val="NoSpacing"/>
        <w:ind w:left="540"/>
        <w:rPr>
          <w:rFonts w:cstheme="minorHAnsi"/>
          <w:sz w:val="24"/>
          <w:szCs w:val="24"/>
        </w:rPr>
      </w:pPr>
    </w:p>
    <w:p w14:paraId="570B0AEB" w14:textId="77777777" w:rsidR="00A80C31" w:rsidRPr="00716B88" w:rsidRDefault="00A80C31" w:rsidP="00A80C31">
      <w:pPr>
        <w:pStyle w:val="NoSpacing"/>
        <w:ind w:left="540"/>
        <w:rPr>
          <w:rFonts w:cstheme="minorHAnsi"/>
          <w:sz w:val="24"/>
          <w:szCs w:val="24"/>
        </w:rPr>
      </w:pPr>
      <w:r w:rsidRPr="00716B88">
        <w:rPr>
          <w:rFonts w:cstheme="minorHAnsi"/>
          <w:sz w:val="24"/>
          <w:szCs w:val="24"/>
        </w:rPr>
        <w:t>Clorox brand bleach is typically 5-10% sodium hypochlorite by weight.</w:t>
      </w:r>
      <w:r w:rsidRPr="00716B88">
        <w:rPr>
          <w:rFonts w:cstheme="minorHAnsi"/>
          <w:sz w:val="24"/>
          <w:szCs w:val="24"/>
          <w:vertAlign w:val="superscript"/>
        </w:rPr>
        <w:t>6</w:t>
      </w:r>
      <w:r w:rsidRPr="00716B88">
        <w:rPr>
          <w:rFonts w:cstheme="minorHAnsi"/>
          <w:sz w:val="24"/>
          <w:szCs w:val="24"/>
        </w:rPr>
        <w:t xml:space="preserve"> Other brands may have lower concentrations and therefore may be less effective in bleach traps.</w:t>
      </w:r>
      <w:r w:rsidRPr="00716B88">
        <w:rPr>
          <w:rFonts w:cstheme="minorHAnsi"/>
          <w:sz w:val="24"/>
          <w:szCs w:val="24"/>
          <w:vertAlign w:val="superscript"/>
        </w:rPr>
        <w:t>7</w:t>
      </w:r>
      <w:r w:rsidRPr="00716B88">
        <w:rPr>
          <w:rFonts w:cstheme="minorHAnsi"/>
          <w:sz w:val="24"/>
          <w:szCs w:val="24"/>
        </w:rPr>
        <w:t xml:space="preserve"> Consult the brand’s MSDS/SDS for concentration prior to use. Do not attempt to acidify the bleach solution; dropping the pH of the bleach solution will cause off-gassing of toxic Cl</w:t>
      </w:r>
      <w:r w:rsidRPr="00716B88">
        <w:rPr>
          <w:rFonts w:cstheme="minorHAnsi"/>
          <w:sz w:val="24"/>
          <w:szCs w:val="24"/>
          <w:vertAlign w:val="subscript"/>
        </w:rPr>
        <w:t>2</w:t>
      </w:r>
      <w:r w:rsidRPr="00716B88">
        <w:rPr>
          <w:rFonts w:cstheme="minorHAnsi"/>
          <w:sz w:val="24"/>
          <w:szCs w:val="24"/>
        </w:rPr>
        <w:t xml:space="preserve"> gas.</w:t>
      </w:r>
      <w:r w:rsidRPr="00716B88">
        <w:rPr>
          <w:rFonts w:cstheme="minorHAnsi"/>
          <w:sz w:val="24"/>
          <w:szCs w:val="24"/>
          <w:vertAlign w:val="superscript"/>
        </w:rPr>
        <w:t>7</w:t>
      </w:r>
    </w:p>
    <w:p w14:paraId="5DAEC318" w14:textId="77777777" w:rsidR="00A80C31" w:rsidRPr="00716B88" w:rsidRDefault="00A80C31" w:rsidP="00A80C31">
      <w:pPr>
        <w:pStyle w:val="NoSpacing"/>
        <w:ind w:left="540"/>
        <w:rPr>
          <w:rFonts w:cstheme="minorHAnsi"/>
          <w:sz w:val="24"/>
          <w:szCs w:val="24"/>
        </w:rPr>
      </w:pPr>
    </w:p>
    <w:p w14:paraId="147F54E0" w14:textId="77777777" w:rsidR="00A80C31" w:rsidRDefault="00A80C31" w:rsidP="00A80C31">
      <w:pPr>
        <w:pStyle w:val="NoSpacing"/>
        <w:ind w:left="720"/>
        <w:rPr>
          <w:rFonts w:cstheme="minorHAnsi"/>
          <w:sz w:val="24"/>
        </w:rPr>
      </w:pPr>
      <w:r>
        <w:rPr>
          <w:rFonts w:cstheme="minorHAnsi"/>
          <w:noProof/>
          <w:sz w:val="24"/>
        </w:rPr>
        <w:lastRenderedPageBreak/>
        <w:drawing>
          <wp:inline distT="0" distB="0" distL="0" distR="0" wp14:anchorId="233E7207" wp14:editId="2DA9393B">
            <wp:extent cx="3810000" cy="3810000"/>
            <wp:effectExtent l="0" t="0" r="0" b="0"/>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14:paraId="73E7D117" w14:textId="77777777" w:rsidR="00A80C31" w:rsidRPr="000D4C87" w:rsidRDefault="00A80C31" w:rsidP="00A80C31">
      <w:pPr>
        <w:pStyle w:val="NoSpacing"/>
        <w:rPr>
          <w:rFonts w:cstheme="minorHAnsi"/>
          <w:sz w:val="12"/>
        </w:rPr>
      </w:pPr>
    </w:p>
    <w:p w14:paraId="1F4D56A5" w14:textId="77777777" w:rsidR="00A80C31" w:rsidRPr="00605B85" w:rsidRDefault="00A80C31" w:rsidP="00A80C31">
      <w:pPr>
        <w:pStyle w:val="NoSpacing"/>
        <w:ind w:left="720"/>
        <w:rPr>
          <w:rFonts w:cstheme="minorHAnsi"/>
          <w:sz w:val="20"/>
          <w:szCs w:val="20"/>
        </w:rPr>
      </w:pPr>
      <w:r w:rsidRPr="00605B85">
        <w:rPr>
          <w:rFonts w:cstheme="minorHAnsi"/>
          <w:b/>
          <w:sz w:val="20"/>
          <w:szCs w:val="20"/>
        </w:rPr>
        <w:t>Figure 2.</w:t>
      </w:r>
      <w:r w:rsidRPr="00605B85">
        <w:rPr>
          <w:rFonts w:cstheme="minorHAnsi"/>
          <w:b/>
          <w:sz w:val="20"/>
          <w:szCs w:val="20"/>
          <w:vertAlign w:val="superscript"/>
        </w:rPr>
        <w:t>5</w:t>
      </w:r>
      <w:r w:rsidRPr="00605B85">
        <w:rPr>
          <w:rFonts w:cstheme="minorHAnsi"/>
          <w:sz w:val="20"/>
          <w:szCs w:val="20"/>
        </w:rPr>
        <w:t xml:space="preserve"> Exhaust from a system that contains stench chemical fumes is passed through a cold finger chamber surrounded by a </w:t>
      </w:r>
      <w:proofErr w:type="spellStart"/>
      <w:r w:rsidRPr="00605B85">
        <w:rPr>
          <w:rFonts w:cstheme="minorHAnsi"/>
          <w:sz w:val="20"/>
          <w:szCs w:val="20"/>
        </w:rPr>
        <w:t>dewar</w:t>
      </w:r>
      <w:proofErr w:type="spellEnd"/>
      <w:r w:rsidRPr="00605B85">
        <w:rPr>
          <w:rFonts w:cstheme="minorHAnsi"/>
          <w:sz w:val="20"/>
          <w:szCs w:val="20"/>
        </w:rPr>
        <w:t>, which should be cooled to at least -78°C (it can be filled with dry ice in acetone</w:t>
      </w:r>
      <w:r>
        <w:rPr>
          <w:rFonts w:cstheme="minorHAnsi"/>
          <w:sz w:val="20"/>
          <w:szCs w:val="20"/>
        </w:rPr>
        <w:t>,</w:t>
      </w:r>
      <w:r w:rsidRPr="00605B85">
        <w:rPr>
          <w:rFonts w:cstheme="minorHAnsi"/>
          <w:sz w:val="20"/>
          <w:szCs w:val="20"/>
        </w:rPr>
        <w:t xml:space="preserve"> or liquid nitrogen). The vacuum gauge is optional, and the air exiting the cold finger may be exhausted into the fume hood if vacuum is not needed.</w:t>
      </w:r>
    </w:p>
    <w:p w14:paraId="7501B202" w14:textId="77777777" w:rsidR="00A80C31" w:rsidRPr="00716B88" w:rsidRDefault="00A80C31" w:rsidP="00A80C31">
      <w:pPr>
        <w:pStyle w:val="NoSpacing"/>
        <w:ind w:left="180"/>
        <w:rPr>
          <w:rFonts w:cstheme="minorHAnsi"/>
          <w:sz w:val="24"/>
          <w:szCs w:val="24"/>
        </w:rPr>
      </w:pPr>
    </w:p>
    <w:p w14:paraId="5D16EE29" w14:textId="77777777" w:rsidR="00A80C31" w:rsidRPr="00716B88" w:rsidRDefault="00A80C31" w:rsidP="00A80C31">
      <w:pPr>
        <w:pStyle w:val="NoSpacing"/>
        <w:ind w:left="540"/>
        <w:rPr>
          <w:rFonts w:cstheme="minorHAnsi"/>
          <w:sz w:val="24"/>
          <w:szCs w:val="24"/>
        </w:rPr>
      </w:pPr>
      <w:r w:rsidRPr="00716B88">
        <w:rPr>
          <w:rFonts w:cstheme="minorHAnsi"/>
          <w:sz w:val="24"/>
          <w:szCs w:val="24"/>
        </w:rPr>
        <w:t>The cold finger setup is ideal in cases where an experimental component may be incompatible with bleach. The portion where the stench chemicals are trapped must be emptied into a stench waste container and rinsed out with a compatible oxidant. Rinsings should also go into a stench waste container, although not necessarily into the same container as the pure stench chemical; be cautious of exothermic reactions between the oxidant and the stench chemical.</w:t>
      </w:r>
    </w:p>
    <w:p w14:paraId="53BB896A" w14:textId="77777777" w:rsidR="00A80C31" w:rsidRPr="00716B88" w:rsidRDefault="00A80C31" w:rsidP="00A80C31">
      <w:pPr>
        <w:pStyle w:val="NoSpacing"/>
        <w:ind w:left="180"/>
        <w:rPr>
          <w:rFonts w:cstheme="minorHAnsi"/>
          <w:sz w:val="24"/>
          <w:szCs w:val="24"/>
        </w:rPr>
      </w:pPr>
    </w:p>
    <w:p w14:paraId="5C937E46" w14:textId="77777777" w:rsidR="00A80C31" w:rsidRPr="00716B88" w:rsidRDefault="00A80C31" w:rsidP="00A80C31">
      <w:pPr>
        <w:pStyle w:val="NoSpacing"/>
        <w:ind w:left="540"/>
        <w:rPr>
          <w:rFonts w:cstheme="minorHAnsi"/>
          <w:sz w:val="24"/>
          <w:szCs w:val="24"/>
        </w:rPr>
      </w:pPr>
      <w:r w:rsidRPr="00716B88">
        <w:rPr>
          <w:rFonts w:cstheme="minorHAnsi"/>
          <w:sz w:val="24"/>
          <w:szCs w:val="24"/>
        </w:rPr>
        <w:t xml:space="preserve">If any mixture containing a stench chemical is to be concentrated under reduced pressure (by use of a </w:t>
      </w:r>
      <w:proofErr w:type="spellStart"/>
      <w:r w:rsidRPr="00716B88">
        <w:rPr>
          <w:rFonts w:cstheme="minorHAnsi"/>
          <w:sz w:val="24"/>
          <w:szCs w:val="24"/>
        </w:rPr>
        <w:t>rotovap</w:t>
      </w:r>
      <w:proofErr w:type="spellEnd"/>
      <w:r w:rsidRPr="00716B88">
        <w:rPr>
          <w:rFonts w:cstheme="minorHAnsi"/>
          <w:sz w:val="24"/>
          <w:szCs w:val="24"/>
        </w:rPr>
        <w:t xml:space="preserve">, for example), the cold finger trap must be used in between the vacuum pump and the vacuum take-off of the evaporative device. This cold finger is </w:t>
      </w:r>
      <w:r w:rsidRPr="00716B88">
        <w:rPr>
          <w:rFonts w:cstheme="minorHAnsi"/>
          <w:i/>
          <w:sz w:val="24"/>
          <w:szCs w:val="24"/>
        </w:rPr>
        <w:t>in addition to</w:t>
      </w:r>
      <w:r w:rsidRPr="00716B88">
        <w:rPr>
          <w:rFonts w:cstheme="minorHAnsi"/>
          <w:sz w:val="24"/>
          <w:szCs w:val="24"/>
        </w:rPr>
        <w:t xml:space="preserve"> the normal </w:t>
      </w:r>
      <w:proofErr w:type="gramStart"/>
      <w:r w:rsidRPr="00716B88">
        <w:rPr>
          <w:rFonts w:cstheme="minorHAnsi"/>
          <w:sz w:val="24"/>
          <w:szCs w:val="24"/>
        </w:rPr>
        <w:t>condenser, and</w:t>
      </w:r>
      <w:proofErr w:type="gramEnd"/>
      <w:r w:rsidRPr="00716B88">
        <w:rPr>
          <w:rFonts w:cstheme="minorHAnsi"/>
          <w:sz w:val="24"/>
          <w:szCs w:val="24"/>
        </w:rPr>
        <w:t xml:space="preserve"> does not replace it. The entire apparatus must be located inside the fume </w:t>
      </w:r>
      <w:proofErr w:type="gramStart"/>
      <w:r w:rsidRPr="00716B88">
        <w:rPr>
          <w:rFonts w:cstheme="minorHAnsi"/>
          <w:sz w:val="24"/>
          <w:szCs w:val="24"/>
        </w:rPr>
        <w:t>hood, and</w:t>
      </w:r>
      <w:proofErr w:type="gramEnd"/>
      <w:r w:rsidRPr="00716B88">
        <w:rPr>
          <w:rFonts w:cstheme="minorHAnsi"/>
          <w:sz w:val="24"/>
          <w:szCs w:val="24"/>
        </w:rPr>
        <w:t xml:space="preserve"> cleaned with a compatible oxidant after use.</w:t>
      </w:r>
    </w:p>
    <w:p w14:paraId="5226AD3F" w14:textId="77777777" w:rsidR="000668BA" w:rsidRPr="00716B88" w:rsidRDefault="000668BA" w:rsidP="000668BA">
      <w:pPr>
        <w:rPr>
          <w:rFonts w:asciiTheme="minorHAnsi" w:eastAsia="Calibri" w:hAnsiTheme="minorHAnsi" w:cstheme="minorHAnsi"/>
          <w:b/>
          <w:sz w:val="24"/>
        </w:rPr>
      </w:pPr>
    </w:p>
    <w:p w14:paraId="52D62BFA" w14:textId="77777777" w:rsidR="000668BA" w:rsidRPr="008F40E4" w:rsidRDefault="008F40E4" w:rsidP="00172F2B">
      <w:pPr>
        <w:pStyle w:val="Heading1"/>
        <w:rPr>
          <w:rStyle w:val="ASUmaroononwhite"/>
          <w:sz w:val="28"/>
        </w:rPr>
      </w:pPr>
      <w:r>
        <w:rPr>
          <w:rStyle w:val="ASUmaroononwhite"/>
          <w:sz w:val="28"/>
        </w:rPr>
        <w:t>Protocol and p</w:t>
      </w:r>
      <w:r w:rsidR="000668BA" w:rsidRPr="008F40E4">
        <w:rPr>
          <w:rStyle w:val="ASUmaroononwhite"/>
          <w:sz w:val="28"/>
        </w:rPr>
        <w:t>rocedure</w:t>
      </w:r>
    </w:p>
    <w:p w14:paraId="0F7573D0" w14:textId="77777777" w:rsidR="001545E2" w:rsidRDefault="001545E2" w:rsidP="000668BA">
      <w:pPr>
        <w:ind w:left="540"/>
        <w:rPr>
          <w:rFonts w:asciiTheme="minorHAnsi" w:eastAsia="Calibri" w:hAnsiTheme="minorHAnsi" w:cstheme="minorHAnsi"/>
          <w:b/>
          <w:sz w:val="24"/>
          <w:szCs w:val="28"/>
        </w:rPr>
      </w:pPr>
    </w:p>
    <w:p w14:paraId="52EF6E79" w14:textId="240FDBF1" w:rsidR="000668BA" w:rsidRPr="001545E2" w:rsidRDefault="000668BA" w:rsidP="00172F2B">
      <w:pPr>
        <w:pStyle w:val="Heading2"/>
        <w:rPr>
          <w:rFonts w:asciiTheme="minorHAnsi" w:eastAsia="Calibri" w:hAnsiTheme="minorHAnsi" w:cstheme="minorHAnsi"/>
          <w:b/>
          <w:i/>
          <w:iCs/>
          <w:color w:val="FF0000"/>
          <w:sz w:val="28"/>
          <w:szCs w:val="28"/>
        </w:rPr>
      </w:pPr>
      <w:r w:rsidRPr="001545E2">
        <w:rPr>
          <w:rFonts w:asciiTheme="minorHAnsi" w:eastAsia="Calibri" w:hAnsiTheme="minorHAnsi" w:cstheme="minorHAnsi"/>
          <w:b/>
          <w:i/>
          <w:iCs/>
          <w:color w:val="FF0000"/>
          <w:sz w:val="28"/>
          <w:szCs w:val="28"/>
        </w:rPr>
        <w:lastRenderedPageBreak/>
        <w:t>Laboratory-specific procedures</w:t>
      </w:r>
    </w:p>
    <w:p w14:paraId="0DE8B91F" w14:textId="77777777" w:rsidR="001545E2" w:rsidRPr="00716B88" w:rsidRDefault="001545E2" w:rsidP="001545E2">
      <w:pPr>
        <w:pStyle w:val="NoSpacing"/>
        <w:ind w:left="540"/>
        <w:rPr>
          <w:rFonts w:cstheme="minorHAnsi"/>
          <w:i/>
          <w:color w:val="FF0000"/>
          <w:sz w:val="24"/>
          <w:szCs w:val="24"/>
        </w:rPr>
      </w:pPr>
      <w:r w:rsidRPr="00716B88">
        <w:rPr>
          <w:rFonts w:cstheme="minorHAnsi"/>
          <w:i/>
          <w:color w:val="FF0000"/>
          <w:sz w:val="24"/>
          <w:szCs w:val="24"/>
        </w:rPr>
        <w:t>Add your lab’s specific procedures in this section. Write out separate steps in a list format for easy reading. Please include photos whenever possible. Be descriptive – future generations of researchers in your lab may need to learn the procedure from this document.</w:t>
      </w:r>
    </w:p>
    <w:p w14:paraId="0540757F" w14:textId="77777777" w:rsidR="000668BA" w:rsidRPr="00716B88" w:rsidRDefault="000668BA" w:rsidP="000668BA">
      <w:pPr>
        <w:rPr>
          <w:rFonts w:asciiTheme="minorHAnsi" w:eastAsia="Calibri" w:hAnsiTheme="minorHAnsi" w:cstheme="minorHAnsi"/>
          <w:sz w:val="24"/>
        </w:rPr>
      </w:pPr>
      <w:r w:rsidRPr="00716B88">
        <w:rPr>
          <w:rFonts w:asciiTheme="minorHAnsi" w:eastAsia="Calibri" w:hAnsiTheme="minorHAnsi" w:cstheme="minorHAnsi"/>
          <w:sz w:val="24"/>
        </w:rPr>
        <w:tab/>
      </w:r>
      <w:sdt>
        <w:sdtPr>
          <w:rPr>
            <w:rFonts w:asciiTheme="minorHAnsi" w:eastAsia="Calibri" w:hAnsiTheme="minorHAnsi" w:cstheme="minorHAnsi"/>
            <w:sz w:val="24"/>
          </w:rPr>
          <w:id w:val="-624165755"/>
          <w:placeholder>
            <w:docPart w:val="CEBF7CF1A9404C49AFD5EC0E42B44B9E"/>
          </w:placeholder>
          <w:showingPlcHdr/>
        </w:sdtPr>
        <w:sdtContent>
          <w:r w:rsidRPr="00716B88">
            <w:rPr>
              <w:rFonts w:asciiTheme="minorHAnsi" w:eastAsia="Calibri" w:hAnsiTheme="minorHAnsi" w:cstheme="minorHAnsi"/>
              <w:color w:val="808080"/>
              <w:sz w:val="24"/>
            </w:rPr>
            <w:t>Click here to enter text.</w:t>
          </w:r>
        </w:sdtContent>
      </w:sdt>
    </w:p>
    <w:p w14:paraId="14E848FB" w14:textId="77777777" w:rsidR="000668BA" w:rsidRPr="00716B88" w:rsidRDefault="000668BA" w:rsidP="000668BA">
      <w:pPr>
        <w:rPr>
          <w:rFonts w:asciiTheme="minorHAnsi" w:eastAsia="Calibri" w:hAnsiTheme="minorHAnsi" w:cstheme="minorHAnsi"/>
          <w:b/>
          <w:color w:val="FF0000"/>
          <w:sz w:val="24"/>
        </w:rPr>
      </w:pPr>
    </w:p>
    <w:p w14:paraId="2E446F5F" w14:textId="77777777" w:rsidR="000668BA" w:rsidRPr="00716B88" w:rsidRDefault="008F40E4" w:rsidP="00CB569B">
      <w:pPr>
        <w:ind w:left="547"/>
        <w:rPr>
          <w:rFonts w:asciiTheme="minorHAnsi" w:eastAsia="Calibri" w:hAnsiTheme="minorHAnsi" w:cstheme="minorHAnsi"/>
          <w:color w:val="8C1D40"/>
          <w:sz w:val="24"/>
        </w:rPr>
      </w:pPr>
      <w:r w:rsidRPr="00716B88">
        <w:rPr>
          <w:rFonts w:asciiTheme="minorHAnsi" w:eastAsia="Calibri" w:hAnsiTheme="minorHAnsi" w:cstheme="minorHAnsi"/>
          <w:b/>
          <w:sz w:val="24"/>
        </w:rPr>
        <w:t>Important note</w:t>
      </w:r>
      <w:r w:rsidR="000668BA" w:rsidRPr="00716B88">
        <w:rPr>
          <w:rFonts w:asciiTheme="minorHAnsi" w:eastAsia="Calibri" w:hAnsiTheme="minorHAnsi" w:cstheme="minorHAnsi"/>
          <w:b/>
          <w:sz w:val="24"/>
        </w:rPr>
        <w:t xml:space="preserve">:  </w:t>
      </w:r>
      <w:r w:rsidR="000668BA" w:rsidRPr="00716B88">
        <w:rPr>
          <w:rFonts w:asciiTheme="minorHAnsi" w:eastAsia="Calibri" w:hAnsiTheme="minorHAnsi" w:cstheme="minorHAnsi"/>
          <w:color w:val="8C1D40"/>
          <w:sz w:val="24"/>
        </w:rPr>
        <w:t>Any deviation from this SOP requires advance PI approval.</w:t>
      </w:r>
    </w:p>
    <w:p w14:paraId="12714D1B" w14:textId="3477C45E" w:rsidR="00CB569B" w:rsidRPr="00716B88" w:rsidRDefault="00CB569B" w:rsidP="00CB569B">
      <w:pPr>
        <w:ind w:left="547"/>
        <w:rPr>
          <w:rFonts w:asciiTheme="minorHAnsi" w:eastAsia="Calibri" w:hAnsiTheme="minorHAnsi" w:cstheme="minorHAnsi"/>
          <w:color w:val="FF0000"/>
          <w:sz w:val="24"/>
        </w:rPr>
      </w:pPr>
    </w:p>
    <w:p w14:paraId="360D493D" w14:textId="478399EF" w:rsidR="001545E2" w:rsidRPr="008F40E4" w:rsidRDefault="001545E2" w:rsidP="005F0D9E">
      <w:pPr>
        <w:pStyle w:val="Heading1"/>
        <w:rPr>
          <w:rStyle w:val="ASUmaroononwhite"/>
          <w:sz w:val="28"/>
        </w:rPr>
      </w:pPr>
      <w:r>
        <w:rPr>
          <w:rStyle w:val="ASUmaroononwhite"/>
          <w:sz w:val="28"/>
        </w:rPr>
        <w:t>Cleanup and Waste Disposal P</w:t>
      </w:r>
      <w:r w:rsidRPr="008F40E4">
        <w:rPr>
          <w:rStyle w:val="ASUmaroononwhite"/>
          <w:sz w:val="28"/>
        </w:rPr>
        <w:t>rocedure</w:t>
      </w:r>
    </w:p>
    <w:p w14:paraId="327A2996" w14:textId="77777777" w:rsidR="001545E2" w:rsidRPr="00716B88" w:rsidRDefault="001545E2" w:rsidP="001545E2">
      <w:pPr>
        <w:ind w:left="540"/>
        <w:rPr>
          <w:rFonts w:asciiTheme="minorHAnsi" w:eastAsia="Calibri" w:hAnsiTheme="minorHAnsi" w:cstheme="minorHAnsi"/>
          <w:b/>
          <w:sz w:val="24"/>
        </w:rPr>
      </w:pPr>
    </w:p>
    <w:p w14:paraId="6A56BC96" w14:textId="6C3E70CC" w:rsidR="001545E2" w:rsidRDefault="001545E2" w:rsidP="00172F2B">
      <w:pPr>
        <w:pStyle w:val="Heading3"/>
        <w:rPr>
          <w:rFonts w:asciiTheme="minorHAnsi" w:eastAsia="Calibri" w:hAnsiTheme="minorHAnsi" w:cstheme="minorHAnsi"/>
          <w:b/>
          <w:sz w:val="28"/>
          <w:szCs w:val="28"/>
        </w:rPr>
      </w:pPr>
      <w:r w:rsidRPr="000668BA">
        <w:rPr>
          <w:rFonts w:asciiTheme="minorHAnsi" w:eastAsia="Calibri" w:hAnsiTheme="minorHAnsi" w:cstheme="minorHAnsi"/>
          <w:b/>
          <w:sz w:val="28"/>
          <w:szCs w:val="28"/>
        </w:rPr>
        <w:t>Label waste</w:t>
      </w:r>
    </w:p>
    <w:p w14:paraId="611BDA2D" w14:textId="77777777" w:rsidR="007E2843" w:rsidRPr="00716B88" w:rsidRDefault="001545E2" w:rsidP="007E2843">
      <w:pPr>
        <w:pStyle w:val="NoSpacing"/>
        <w:numPr>
          <w:ilvl w:val="0"/>
          <w:numId w:val="14"/>
        </w:numPr>
        <w:ind w:left="900"/>
        <w:rPr>
          <w:rFonts w:cstheme="minorHAnsi"/>
          <w:sz w:val="24"/>
          <w:szCs w:val="24"/>
        </w:rPr>
      </w:pPr>
      <w:r w:rsidRPr="00716B88">
        <w:rPr>
          <w:rFonts w:eastAsia="Calibri" w:cstheme="minorHAnsi"/>
          <w:sz w:val="24"/>
          <w:szCs w:val="24"/>
        </w:rPr>
        <w:t>Attach a completed ASU Hazardous Waste tag to all waste containers as soon as the first drop of waste is added to the container.</w:t>
      </w:r>
    </w:p>
    <w:p w14:paraId="035A8B61" w14:textId="6AE30498" w:rsidR="001545E2" w:rsidRPr="00716B88" w:rsidRDefault="007E2843" w:rsidP="007E2843">
      <w:pPr>
        <w:pStyle w:val="NoSpacing"/>
        <w:numPr>
          <w:ilvl w:val="0"/>
          <w:numId w:val="14"/>
        </w:numPr>
        <w:ind w:left="900"/>
        <w:rPr>
          <w:rFonts w:cstheme="minorHAnsi"/>
          <w:sz w:val="24"/>
          <w:szCs w:val="24"/>
        </w:rPr>
      </w:pPr>
      <w:r w:rsidRPr="00716B88">
        <w:rPr>
          <w:rFonts w:cstheme="minorHAnsi"/>
          <w:sz w:val="24"/>
          <w:szCs w:val="24"/>
        </w:rPr>
        <w:t>In the “Category” section on the Hazardous Waste tag, be sure to include “Stench” as a hazard.</w:t>
      </w:r>
    </w:p>
    <w:p w14:paraId="22342C36" w14:textId="77777777" w:rsidR="007E2843" w:rsidRPr="00716B88" w:rsidRDefault="007E2843" w:rsidP="007E2843">
      <w:pPr>
        <w:pStyle w:val="NoSpacing"/>
        <w:ind w:left="540"/>
        <w:rPr>
          <w:rFonts w:cstheme="minorHAnsi"/>
          <w:sz w:val="24"/>
          <w:szCs w:val="24"/>
        </w:rPr>
      </w:pPr>
    </w:p>
    <w:p w14:paraId="43A1B2DF" w14:textId="77777777" w:rsidR="001545E2" w:rsidRDefault="001545E2" w:rsidP="00172F2B">
      <w:pPr>
        <w:pStyle w:val="Heading3"/>
        <w:rPr>
          <w:rFonts w:asciiTheme="minorHAnsi" w:eastAsia="Calibri" w:hAnsiTheme="minorHAnsi" w:cstheme="minorHAnsi"/>
          <w:b/>
          <w:sz w:val="28"/>
          <w:szCs w:val="28"/>
        </w:rPr>
      </w:pPr>
      <w:r w:rsidRPr="000668BA">
        <w:rPr>
          <w:rFonts w:asciiTheme="minorHAnsi" w:eastAsia="Calibri" w:hAnsiTheme="minorHAnsi" w:cstheme="minorHAnsi"/>
          <w:b/>
          <w:sz w:val="28"/>
          <w:szCs w:val="28"/>
        </w:rPr>
        <w:t>Store waste</w:t>
      </w:r>
    </w:p>
    <w:p w14:paraId="4E68E891" w14:textId="77777777" w:rsidR="00402B1B" w:rsidRPr="00716B88" w:rsidRDefault="00402B1B" w:rsidP="00402B1B">
      <w:pPr>
        <w:pStyle w:val="NoSpacing"/>
        <w:numPr>
          <w:ilvl w:val="0"/>
          <w:numId w:val="22"/>
        </w:numPr>
        <w:rPr>
          <w:rFonts w:cstheme="minorHAnsi"/>
          <w:sz w:val="24"/>
          <w:szCs w:val="24"/>
        </w:rPr>
      </w:pPr>
      <w:r w:rsidRPr="00716B88">
        <w:rPr>
          <w:rFonts w:cstheme="minorHAnsi"/>
          <w:sz w:val="24"/>
          <w:szCs w:val="24"/>
        </w:rPr>
        <w:t>All waste that was exposed to or contains stench chemicals, (including gloves, weighing paper, paper towels, etc.) must be placed in containers that are separate from other waste.</w:t>
      </w:r>
    </w:p>
    <w:p w14:paraId="29AEE9A1" w14:textId="77777777" w:rsidR="00402B1B" w:rsidRPr="00716B88" w:rsidRDefault="00402B1B" w:rsidP="00402B1B">
      <w:pPr>
        <w:pStyle w:val="NoSpacing"/>
        <w:numPr>
          <w:ilvl w:val="0"/>
          <w:numId w:val="22"/>
        </w:numPr>
        <w:rPr>
          <w:rFonts w:cstheme="minorHAnsi"/>
          <w:sz w:val="24"/>
          <w:szCs w:val="24"/>
        </w:rPr>
      </w:pPr>
      <w:r w:rsidRPr="00716B88">
        <w:rPr>
          <w:rFonts w:cstheme="minorHAnsi"/>
          <w:sz w:val="24"/>
          <w:szCs w:val="24"/>
        </w:rPr>
        <w:t>All waste exposed to or containing stench chemicals (including sharps) must be put in air-tight containers. Containers cannot leave the fume hood until they are tightly closed.</w:t>
      </w:r>
    </w:p>
    <w:p w14:paraId="699FB71A" w14:textId="19F4DD13" w:rsidR="000E72D2" w:rsidRPr="00716B88" w:rsidRDefault="000E72D2" w:rsidP="00157680">
      <w:pPr>
        <w:pStyle w:val="NoSpacing"/>
        <w:numPr>
          <w:ilvl w:val="0"/>
          <w:numId w:val="22"/>
        </w:numPr>
        <w:rPr>
          <w:rFonts w:cstheme="minorHAnsi"/>
          <w:sz w:val="24"/>
          <w:szCs w:val="24"/>
        </w:rPr>
      </w:pPr>
      <w:r w:rsidRPr="00716B88">
        <w:rPr>
          <w:rFonts w:cstheme="minorHAnsi"/>
          <w:sz w:val="24"/>
          <w:szCs w:val="24"/>
        </w:rPr>
        <w:t>Store hazardous waste in closed containers, in secondary containment and in a designated location.</w:t>
      </w:r>
    </w:p>
    <w:p w14:paraId="22C7E177" w14:textId="77777777" w:rsidR="00157680" w:rsidRPr="00716B88" w:rsidRDefault="00157680" w:rsidP="00157680">
      <w:pPr>
        <w:pStyle w:val="NoSpacing"/>
        <w:numPr>
          <w:ilvl w:val="1"/>
          <w:numId w:val="22"/>
        </w:numPr>
        <w:rPr>
          <w:rFonts w:cstheme="minorHAnsi"/>
          <w:sz w:val="24"/>
          <w:szCs w:val="24"/>
        </w:rPr>
      </w:pPr>
      <w:r w:rsidRPr="00716B88">
        <w:rPr>
          <w:rFonts w:cstheme="minorHAnsi"/>
          <w:sz w:val="24"/>
          <w:szCs w:val="24"/>
        </w:rPr>
        <w:t>Do not store waste inside a fume hood. Clutter inside a fume hood will block the air flow and prevent the fume hood from working properly.</w:t>
      </w:r>
    </w:p>
    <w:p w14:paraId="2F405808" w14:textId="77777777" w:rsidR="000E72D2" w:rsidRPr="00716B88" w:rsidRDefault="000E72D2" w:rsidP="00157680">
      <w:pPr>
        <w:pStyle w:val="NoSpacing"/>
        <w:numPr>
          <w:ilvl w:val="0"/>
          <w:numId w:val="22"/>
        </w:numPr>
        <w:rPr>
          <w:rFonts w:cstheme="minorHAnsi"/>
          <w:sz w:val="24"/>
          <w:szCs w:val="24"/>
        </w:rPr>
      </w:pPr>
      <w:r w:rsidRPr="00716B88">
        <w:rPr>
          <w:rFonts w:cstheme="minorHAnsi"/>
          <w:sz w:val="24"/>
          <w:szCs w:val="24"/>
        </w:rPr>
        <w:t>Separate waste from any incompatible materials.</w:t>
      </w:r>
    </w:p>
    <w:p w14:paraId="46F36BC9" w14:textId="77777777" w:rsidR="000E72D2" w:rsidRPr="00716B88" w:rsidRDefault="000E72D2" w:rsidP="00157680">
      <w:pPr>
        <w:pStyle w:val="NoSpacing"/>
        <w:numPr>
          <w:ilvl w:val="0"/>
          <w:numId w:val="22"/>
        </w:numPr>
        <w:rPr>
          <w:rFonts w:cstheme="minorHAnsi"/>
          <w:sz w:val="24"/>
          <w:szCs w:val="24"/>
        </w:rPr>
      </w:pPr>
      <w:r w:rsidRPr="00716B88">
        <w:rPr>
          <w:rFonts w:cstheme="minorHAnsi"/>
          <w:sz w:val="24"/>
          <w:szCs w:val="24"/>
        </w:rPr>
        <w:t>Double-bag dry waste (</w:t>
      </w:r>
      <w:proofErr w:type="spellStart"/>
      <w:r w:rsidRPr="00716B88">
        <w:rPr>
          <w:rFonts w:cstheme="minorHAnsi"/>
          <w:sz w:val="24"/>
          <w:szCs w:val="24"/>
        </w:rPr>
        <w:t>kimwipes</w:t>
      </w:r>
      <w:proofErr w:type="spellEnd"/>
      <w:r w:rsidRPr="00716B88">
        <w:rPr>
          <w:rFonts w:cstheme="minorHAnsi"/>
          <w:sz w:val="24"/>
          <w:szCs w:val="24"/>
        </w:rPr>
        <w:t>, gloves, etc.) using sealable transparent bags.</w:t>
      </w:r>
    </w:p>
    <w:p w14:paraId="037AC787" w14:textId="77777777" w:rsidR="000E72D2" w:rsidRPr="00716B88" w:rsidRDefault="000E72D2" w:rsidP="00157680">
      <w:pPr>
        <w:pStyle w:val="NoSpacing"/>
        <w:numPr>
          <w:ilvl w:val="0"/>
          <w:numId w:val="22"/>
        </w:numPr>
        <w:rPr>
          <w:rFonts w:cstheme="minorHAnsi"/>
          <w:sz w:val="24"/>
          <w:szCs w:val="24"/>
        </w:rPr>
      </w:pPr>
      <w:r w:rsidRPr="00716B88">
        <w:rPr>
          <w:rFonts w:cstheme="minorHAnsi"/>
          <w:sz w:val="24"/>
          <w:szCs w:val="24"/>
        </w:rPr>
        <w:t xml:space="preserve">Any waste objects that can penetrate bags (pipettes, swabs, razor blades, or syringes) must be placed inside a leak-proof container </w:t>
      </w:r>
      <w:proofErr w:type="gramStart"/>
      <w:r w:rsidRPr="00716B88">
        <w:rPr>
          <w:rFonts w:cstheme="minorHAnsi"/>
          <w:sz w:val="24"/>
          <w:szCs w:val="24"/>
        </w:rPr>
        <w:t>made out of</w:t>
      </w:r>
      <w:proofErr w:type="gramEnd"/>
      <w:r w:rsidRPr="00716B88">
        <w:rPr>
          <w:rFonts w:cstheme="minorHAnsi"/>
          <w:sz w:val="24"/>
          <w:szCs w:val="24"/>
        </w:rPr>
        <w:t xml:space="preserve"> a material that will resist cuts or punctures from those objects.</w:t>
      </w:r>
    </w:p>
    <w:p w14:paraId="184540CA" w14:textId="77777777" w:rsidR="000E72D2" w:rsidRPr="00716B88" w:rsidRDefault="000E72D2" w:rsidP="00157680">
      <w:pPr>
        <w:pStyle w:val="NoSpacing"/>
        <w:numPr>
          <w:ilvl w:val="0"/>
          <w:numId w:val="22"/>
        </w:numPr>
        <w:rPr>
          <w:rFonts w:cstheme="minorHAnsi"/>
          <w:sz w:val="24"/>
          <w:szCs w:val="24"/>
        </w:rPr>
      </w:pPr>
      <w:r w:rsidRPr="00716B88">
        <w:rPr>
          <w:rFonts w:cstheme="minorHAnsi"/>
          <w:sz w:val="24"/>
          <w:szCs w:val="24"/>
        </w:rPr>
        <w:t>If the chemical gives off hazardous vapors, the waste container must be brought inside the fume hood whenever waste is being added to it.</w:t>
      </w:r>
    </w:p>
    <w:p w14:paraId="6E304A76" w14:textId="0E8B8D8C" w:rsidR="001545E2" w:rsidRPr="00716B88" w:rsidRDefault="000E72D2" w:rsidP="00157680">
      <w:pPr>
        <w:pStyle w:val="NoSpacing"/>
        <w:numPr>
          <w:ilvl w:val="0"/>
          <w:numId w:val="22"/>
        </w:numPr>
        <w:rPr>
          <w:rFonts w:cstheme="minorHAnsi"/>
          <w:sz w:val="24"/>
          <w:szCs w:val="24"/>
        </w:rPr>
      </w:pPr>
      <w:r w:rsidRPr="00716B88">
        <w:rPr>
          <w:rFonts w:cstheme="minorHAnsi"/>
          <w:sz w:val="24"/>
          <w:szCs w:val="24"/>
        </w:rPr>
        <w:t>Waste must be under the control of the person generating and disposing of it.</w:t>
      </w:r>
    </w:p>
    <w:p w14:paraId="1AC1DEA5" w14:textId="77777777" w:rsidR="000E72D2" w:rsidRPr="00716B88" w:rsidRDefault="000E72D2" w:rsidP="000E72D2">
      <w:pPr>
        <w:pStyle w:val="NoSpacing"/>
        <w:ind w:left="540"/>
        <w:rPr>
          <w:rFonts w:cstheme="minorHAnsi"/>
          <w:sz w:val="24"/>
          <w:szCs w:val="24"/>
        </w:rPr>
      </w:pPr>
    </w:p>
    <w:p w14:paraId="4DA57AE4" w14:textId="77777777" w:rsidR="001545E2" w:rsidRDefault="001545E2" w:rsidP="00172F2B">
      <w:pPr>
        <w:pStyle w:val="Heading3"/>
        <w:rPr>
          <w:rFonts w:asciiTheme="minorHAnsi" w:eastAsia="Calibri" w:hAnsiTheme="minorHAnsi" w:cstheme="minorHAnsi"/>
          <w:b/>
          <w:sz w:val="28"/>
          <w:szCs w:val="28"/>
        </w:rPr>
      </w:pPr>
      <w:r w:rsidRPr="000668BA">
        <w:rPr>
          <w:rFonts w:asciiTheme="minorHAnsi" w:eastAsia="Calibri" w:hAnsiTheme="minorHAnsi" w:cstheme="minorHAnsi"/>
          <w:b/>
          <w:sz w:val="28"/>
          <w:szCs w:val="28"/>
        </w:rPr>
        <w:t>Dispose of waste</w:t>
      </w:r>
    </w:p>
    <w:p w14:paraId="5F258AD3" w14:textId="77777777" w:rsidR="00342370" w:rsidRPr="00716B88" w:rsidRDefault="00342370" w:rsidP="00342370">
      <w:pPr>
        <w:pStyle w:val="NoSpacing"/>
        <w:numPr>
          <w:ilvl w:val="0"/>
          <w:numId w:val="24"/>
        </w:numPr>
        <w:rPr>
          <w:rFonts w:cstheme="minorHAnsi"/>
          <w:sz w:val="24"/>
          <w:szCs w:val="24"/>
        </w:rPr>
      </w:pPr>
      <w:r w:rsidRPr="00716B88">
        <w:rPr>
          <w:rFonts w:cstheme="minorHAnsi"/>
          <w:sz w:val="24"/>
          <w:szCs w:val="24"/>
        </w:rPr>
        <w:t>Dispose of regularly generated chemical waste within 90 days or less (even if the container is not full).</w:t>
      </w:r>
    </w:p>
    <w:p w14:paraId="3E4BA4E8" w14:textId="77777777" w:rsidR="00342370" w:rsidRPr="00716B88" w:rsidRDefault="00342370" w:rsidP="00342370">
      <w:pPr>
        <w:pStyle w:val="NoSpacing"/>
        <w:numPr>
          <w:ilvl w:val="0"/>
          <w:numId w:val="24"/>
        </w:numPr>
        <w:rPr>
          <w:rFonts w:cstheme="minorHAnsi"/>
          <w:sz w:val="24"/>
          <w:szCs w:val="24"/>
        </w:rPr>
      </w:pPr>
      <w:r w:rsidRPr="00716B88">
        <w:rPr>
          <w:rFonts w:cstheme="minorHAnsi"/>
          <w:sz w:val="24"/>
          <w:szCs w:val="24"/>
        </w:rPr>
        <w:lastRenderedPageBreak/>
        <w:t xml:space="preserve">Use EHS Assistant online hazardous waste pick-up request system: </w:t>
      </w:r>
      <w:hyperlink r:id="rId26" w:history="1">
        <w:r w:rsidRPr="00716B88">
          <w:rPr>
            <w:rStyle w:val="Hyperlink"/>
            <w:rFonts w:cstheme="minorHAnsi"/>
            <w:sz w:val="24"/>
            <w:szCs w:val="24"/>
          </w:rPr>
          <w:t>https://ehsaweb.asu.edu/</w:t>
        </w:r>
      </w:hyperlink>
    </w:p>
    <w:p w14:paraId="77023377" w14:textId="77777777" w:rsidR="00342370" w:rsidRPr="00716B88" w:rsidRDefault="00342370" w:rsidP="00342370">
      <w:pPr>
        <w:pStyle w:val="NoSpacing"/>
        <w:numPr>
          <w:ilvl w:val="0"/>
          <w:numId w:val="24"/>
        </w:numPr>
        <w:rPr>
          <w:rFonts w:cstheme="minorHAnsi"/>
          <w:sz w:val="24"/>
          <w:szCs w:val="24"/>
        </w:rPr>
      </w:pPr>
      <w:r w:rsidRPr="00716B88">
        <w:rPr>
          <w:rFonts w:cstheme="minorHAnsi"/>
          <w:sz w:val="24"/>
          <w:szCs w:val="24"/>
        </w:rPr>
        <w:t>Contact ASU EH&amp;S at (480) 965-1823 with questions.</w:t>
      </w:r>
    </w:p>
    <w:p w14:paraId="2A7D5E9B" w14:textId="77777777" w:rsidR="00342370" w:rsidRPr="00716B88" w:rsidRDefault="00342370" w:rsidP="00342370">
      <w:pPr>
        <w:pStyle w:val="NoSpacing"/>
        <w:ind w:left="540"/>
        <w:rPr>
          <w:rFonts w:cstheme="minorHAnsi"/>
          <w:i/>
          <w:color w:val="FF0000"/>
          <w:sz w:val="24"/>
          <w:szCs w:val="24"/>
        </w:rPr>
      </w:pPr>
      <w:r w:rsidRPr="00716B88">
        <w:rPr>
          <w:rFonts w:cstheme="minorHAnsi"/>
          <w:i/>
          <w:color w:val="FF0000"/>
          <w:sz w:val="24"/>
          <w:szCs w:val="24"/>
        </w:rPr>
        <w:t>Preceding information may change based on specific guidance for the hazardous material.</w:t>
      </w:r>
    </w:p>
    <w:p w14:paraId="03DC509D" w14:textId="77777777" w:rsidR="001545E2" w:rsidRPr="00716B88" w:rsidRDefault="001545E2" w:rsidP="00CB569B">
      <w:pPr>
        <w:ind w:left="547"/>
        <w:rPr>
          <w:rFonts w:asciiTheme="minorHAnsi" w:eastAsia="Calibri" w:hAnsiTheme="minorHAnsi" w:cstheme="minorHAnsi"/>
          <w:color w:val="FF0000"/>
          <w:sz w:val="24"/>
        </w:rPr>
      </w:pPr>
    </w:p>
    <w:p w14:paraId="021BC5C3" w14:textId="3ED448AD" w:rsidR="000668BA" w:rsidRPr="008F40E4" w:rsidRDefault="008F40E4" w:rsidP="00172F2B">
      <w:pPr>
        <w:pStyle w:val="Heading1"/>
        <w:rPr>
          <w:rStyle w:val="ASUmaroononwhite"/>
          <w:sz w:val="28"/>
        </w:rPr>
      </w:pPr>
      <w:r>
        <w:rPr>
          <w:rStyle w:val="ASUmaroononwhite"/>
          <w:sz w:val="28"/>
        </w:rPr>
        <w:t>Documentation of t</w:t>
      </w:r>
      <w:r w:rsidR="000668BA" w:rsidRPr="008F40E4">
        <w:rPr>
          <w:rStyle w:val="ASUmaroononwhite"/>
          <w:sz w:val="28"/>
        </w:rPr>
        <w:t>raining</w:t>
      </w:r>
    </w:p>
    <w:p w14:paraId="104C24AE" w14:textId="2E370647" w:rsidR="000668BA" w:rsidRPr="00716B88" w:rsidRDefault="000668BA" w:rsidP="00CB569B">
      <w:pPr>
        <w:numPr>
          <w:ilvl w:val="0"/>
          <w:numId w:val="14"/>
        </w:numPr>
        <w:ind w:left="900"/>
        <w:rPr>
          <w:rFonts w:asciiTheme="minorHAnsi" w:eastAsia="Calibri" w:hAnsiTheme="minorHAnsi" w:cstheme="minorHAnsi"/>
          <w:sz w:val="24"/>
        </w:rPr>
      </w:pPr>
      <w:r w:rsidRPr="00716B88">
        <w:rPr>
          <w:rFonts w:asciiTheme="minorHAnsi" w:eastAsia="Calibri" w:hAnsiTheme="minorHAnsi" w:cstheme="minorHAnsi"/>
          <w:sz w:val="24"/>
        </w:rPr>
        <w:t xml:space="preserve">Prior to conducting any work with this material, Principal Investigator </w:t>
      </w:r>
      <w:r w:rsidR="00CB569B" w:rsidRPr="00716B88">
        <w:rPr>
          <w:rFonts w:asciiTheme="minorHAnsi" w:eastAsia="Calibri" w:hAnsiTheme="minorHAnsi" w:cstheme="minorHAnsi"/>
          <w:sz w:val="24"/>
        </w:rPr>
        <w:t xml:space="preserve">or designee must provide to his or </w:t>
      </w:r>
      <w:r w:rsidRPr="00716B88">
        <w:rPr>
          <w:rFonts w:asciiTheme="minorHAnsi" w:eastAsia="Calibri" w:hAnsiTheme="minorHAnsi" w:cstheme="minorHAnsi"/>
          <w:sz w:val="24"/>
        </w:rPr>
        <w:t>her laboratory personnel specific to the hazards involved in working with this substance, work area decontamination, and emergency procedures.</w:t>
      </w:r>
    </w:p>
    <w:p w14:paraId="5427CFF9" w14:textId="77777777" w:rsidR="000668BA" w:rsidRPr="00716B88" w:rsidRDefault="000668BA" w:rsidP="00CB569B">
      <w:pPr>
        <w:numPr>
          <w:ilvl w:val="0"/>
          <w:numId w:val="14"/>
        </w:numPr>
        <w:ind w:left="900"/>
        <w:rPr>
          <w:rFonts w:asciiTheme="minorHAnsi" w:eastAsia="Calibri" w:hAnsiTheme="minorHAnsi" w:cstheme="minorHAnsi"/>
          <w:sz w:val="24"/>
        </w:rPr>
      </w:pPr>
      <w:r w:rsidRPr="00716B88">
        <w:rPr>
          <w:rFonts w:asciiTheme="minorHAnsi" w:eastAsia="Calibri" w:hAnsiTheme="minorHAnsi" w:cstheme="minorHAnsi"/>
          <w:sz w:val="24"/>
        </w:rPr>
        <w:t>The Principal Investigator must provide his/her laboratory personnel with a copy of this SOP and a</w:t>
      </w:r>
      <w:r w:rsidR="00CB569B" w:rsidRPr="00716B88">
        <w:rPr>
          <w:rFonts w:asciiTheme="minorHAnsi" w:eastAsia="Calibri" w:hAnsiTheme="minorHAnsi" w:cstheme="minorHAnsi"/>
          <w:sz w:val="24"/>
        </w:rPr>
        <w:t xml:space="preserve"> copy of the Safety Data Sheet or </w:t>
      </w:r>
      <w:r w:rsidRPr="00716B88">
        <w:rPr>
          <w:rFonts w:asciiTheme="minorHAnsi" w:eastAsia="Calibri" w:hAnsiTheme="minorHAnsi" w:cstheme="minorHAnsi"/>
          <w:sz w:val="24"/>
        </w:rPr>
        <w:t>SDS provided by the manufacturer.</w:t>
      </w:r>
    </w:p>
    <w:p w14:paraId="1662561B" w14:textId="77777777" w:rsidR="000668BA" w:rsidRPr="00716B88" w:rsidRDefault="000668BA" w:rsidP="00CB569B">
      <w:pPr>
        <w:numPr>
          <w:ilvl w:val="0"/>
          <w:numId w:val="14"/>
        </w:numPr>
        <w:ind w:left="900"/>
        <w:rPr>
          <w:rFonts w:asciiTheme="minorHAnsi" w:eastAsia="Calibri" w:hAnsiTheme="minorHAnsi" w:cstheme="minorHAnsi"/>
          <w:sz w:val="24"/>
        </w:rPr>
      </w:pPr>
      <w:r w:rsidRPr="00716B88">
        <w:rPr>
          <w:rFonts w:asciiTheme="minorHAnsi" w:eastAsia="Calibri" w:hAnsiTheme="minorHAnsi" w:cstheme="minorHAnsi"/>
          <w:sz w:val="24"/>
        </w:rPr>
        <w:t>The Principal Investigator must ensure that his/her laboratory personnel have attended appropriate/required laboratory safety training or refresher training within the last one year.</w:t>
      </w:r>
    </w:p>
    <w:p w14:paraId="453D340B" w14:textId="77777777" w:rsidR="00991400" w:rsidRPr="00716B88" w:rsidRDefault="00991400" w:rsidP="00CB569B">
      <w:pPr>
        <w:rPr>
          <w:b/>
          <w:sz w:val="24"/>
        </w:rPr>
      </w:pPr>
    </w:p>
    <w:p w14:paraId="58025A9E" w14:textId="77777777" w:rsidR="00CB569B" w:rsidRPr="00716B88" w:rsidRDefault="00CB569B" w:rsidP="00CB569B">
      <w:pPr>
        <w:rPr>
          <w:rStyle w:val="ASUmaroononwhite"/>
          <w:b w:val="0"/>
          <w:sz w:val="24"/>
        </w:rPr>
      </w:pPr>
      <w:r w:rsidRPr="00716B88">
        <w:rPr>
          <w:b/>
          <w:sz w:val="24"/>
        </w:rPr>
        <w:t>I have read and understand the content of this SOP.</w:t>
      </w:r>
      <w:r w:rsidRPr="00716B88">
        <w:rPr>
          <w:rStyle w:val="ASUmaroononwhite"/>
          <w:b w:val="0"/>
          <w:sz w:val="24"/>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2400"/>
        <w:gridCol w:w="2370"/>
        <w:gridCol w:w="2205"/>
      </w:tblGrid>
      <w:tr w:rsidR="00991400" w:rsidRPr="00716B88" w14:paraId="7EFAF58C" w14:textId="77777777" w:rsidTr="00991400">
        <w:trPr>
          <w:trHeight w:val="287"/>
        </w:trPr>
        <w:tc>
          <w:tcPr>
            <w:tcW w:w="2325" w:type="dxa"/>
            <w:shd w:val="clear" w:color="auto" w:fill="8C1D40"/>
          </w:tcPr>
          <w:p w14:paraId="623F0D58" w14:textId="77777777" w:rsidR="00991400" w:rsidRPr="00716B88" w:rsidRDefault="00991400" w:rsidP="00991400">
            <w:pPr>
              <w:rPr>
                <w:b/>
                <w:color w:val="FFFFFF" w:themeColor="background1"/>
                <w:sz w:val="24"/>
              </w:rPr>
            </w:pPr>
            <w:r w:rsidRPr="00716B88">
              <w:rPr>
                <w:b/>
                <w:color w:val="FFFFFF" w:themeColor="background1"/>
                <w:sz w:val="24"/>
              </w:rPr>
              <w:t>Employee name</w:t>
            </w:r>
          </w:p>
        </w:tc>
        <w:tc>
          <w:tcPr>
            <w:tcW w:w="2400" w:type="dxa"/>
            <w:shd w:val="clear" w:color="auto" w:fill="8C1D40"/>
          </w:tcPr>
          <w:p w14:paraId="27EFD5FE" w14:textId="77777777" w:rsidR="00991400" w:rsidRPr="00716B88" w:rsidRDefault="00991400" w:rsidP="00991400">
            <w:pPr>
              <w:rPr>
                <w:b/>
                <w:color w:val="FFFFFF" w:themeColor="background1"/>
                <w:sz w:val="24"/>
              </w:rPr>
            </w:pPr>
            <w:r w:rsidRPr="00716B88">
              <w:rPr>
                <w:b/>
                <w:color w:val="FFFFFF" w:themeColor="background1"/>
                <w:sz w:val="24"/>
              </w:rPr>
              <w:t>ASU affiliate no.</w:t>
            </w:r>
          </w:p>
        </w:tc>
        <w:tc>
          <w:tcPr>
            <w:tcW w:w="2370" w:type="dxa"/>
            <w:shd w:val="clear" w:color="auto" w:fill="8C1D40"/>
          </w:tcPr>
          <w:p w14:paraId="36F12FC4" w14:textId="77777777" w:rsidR="00991400" w:rsidRPr="00716B88" w:rsidRDefault="00991400" w:rsidP="00991400">
            <w:pPr>
              <w:rPr>
                <w:b/>
                <w:color w:val="FFFFFF" w:themeColor="background1"/>
                <w:sz w:val="24"/>
              </w:rPr>
            </w:pPr>
            <w:r w:rsidRPr="00716B88">
              <w:rPr>
                <w:b/>
                <w:color w:val="FFFFFF" w:themeColor="background1"/>
                <w:sz w:val="24"/>
              </w:rPr>
              <w:t>Signature</w:t>
            </w:r>
          </w:p>
        </w:tc>
        <w:tc>
          <w:tcPr>
            <w:tcW w:w="2205" w:type="dxa"/>
            <w:shd w:val="clear" w:color="auto" w:fill="8C1D40"/>
          </w:tcPr>
          <w:p w14:paraId="5DC23869" w14:textId="77777777" w:rsidR="00991400" w:rsidRPr="00716B88" w:rsidRDefault="00991400" w:rsidP="00991400">
            <w:pPr>
              <w:rPr>
                <w:b/>
                <w:color w:val="FFFFFF" w:themeColor="background1"/>
                <w:sz w:val="24"/>
              </w:rPr>
            </w:pPr>
            <w:r w:rsidRPr="00716B88">
              <w:rPr>
                <w:b/>
                <w:color w:val="FFFFFF" w:themeColor="background1"/>
                <w:sz w:val="24"/>
              </w:rPr>
              <w:t>Date</w:t>
            </w:r>
          </w:p>
        </w:tc>
      </w:tr>
      <w:tr w:rsidR="00991400" w:rsidRPr="00716B88" w14:paraId="71A276F1" w14:textId="77777777" w:rsidTr="00940BEA">
        <w:trPr>
          <w:trHeight w:val="674"/>
        </w:trPr>
        <w:tc>
          <w:tcPr>
            <w:tcW w:w="2325" w:type="dxa"/>
            <w:shd w:val="clear" w:color="auto" w:fill="auto"/>
          </w:tcPr>
          <w:p w14:paraId="7CAB0127" w14:textId="77777777" w:rsidR="00991400" w:rsidRPr="00716B88" w:rsidRDefault="00991400" w:rsidP="00991400">
            <w:pPr>
              <w:rPr>
                <w:sz w:val="24"/>
              </w:rPr>
            </w:pPr>
          </w:p>
        </w:tc>
        <w:tc>
          <w:tcPr>
            <w:tcW w:w="2400" w:type="dxa"/>
          </w:tcPr>
          <w:p w14:paraId="47583AC4" w14:textId="77777777" w:rsidR="00991400" w:rsidRPr="00716B88" w:rsidRDefault="00991400" w:rsidP="00991400">
            <w:pPr>
              <w:rPr>
                <w:sz w:val="24"/>
              </w:rPr>
            </w:pPr>
          </w:p>
        </w:tc>
        <w:tc>
          <w:tcPr>
            <w:tcW w:w="2370" w:type="dxa"/>
          </w:tcPr>
          <w:p w14:paraId="1ED345F3" w14:textId="77777777" w:rsidR="00991400" w:rsidRPr="00716B88" w:rsidRDefault="00991400" w:rsidP="00991400">
            <w:pPr>
              <w:rPr>
                <w:sz w:val="24"/>
              </w:rPr>
            </w:pPr>
          </w:p>
        </w:tc>
        <w:tc>
          <w:tcPr>
            <w:tcW w:w="2205" w:type="dxa"/>
          </w:tcPr>
          <w:p w14:paraId="2A2F3F77" w14:textId="77777777" w:rsidR="00991400" w:rsidRPr="00716B88" w:rsidRDefault="00991400" w:rsidP="00991400">
            <w:pPr>
              <w:rPr>
                <w:sz w:val="24"/>
              </w:rPr>
            </w:pPr>
          </w:p>
        </w:tc>
      </w:tr>
      <w:tr w:rsidR="00991400" w:rsidRPr="00716B88" w14:paraId="6F7E779E" w14:textId="77777777" w:rsidTr="00991400">
        <w:trPr>
          <w:trHeight w:val="287"/>
        </w:trPr>
        <w:tc>
          <w:tcPr>
            <w:tcW w:w="2325" w:type="dxa"/>
            <w:shd w:val="clear" w:color="auto" w:fill="auto"/>
          </w:tcPr>
          <w:p w14:paraId="00B9FD08" w14:textId="77777777" w:rsidR="00991400" w:rsidRPr="00716B88" w:rsidRDefault="00991400" w:rsidP="00991400">
            <w:pPr>
              <w:rPr>
                <w:sz w:val="24"/>
              </w:rPr>
            </w:pPr>
          </w:p>
        </w:tc>
        <w:tc>
          <w:tcPr>
            <w:tcW w:w="2400" w:type="dxa"/>
          </w:tcPr>
          <w:p w14:paraId="7A2CCA95" w14:textId="77777777" w:rsidR="00991400" w:rsidRPr="00716B88" w:rsidRDefault="00991400" w:rsidP="00991400">
            <w:pPr>
              <w:rPr>
                <w:sz w:val="24"/>
              </w:rPr>
            </w:pPr>
          </w:p>
        </w:tc>
        <w:tc>
          <w:tcPr>
            <w:tcW w:w="2370" w:type="dxa"/>
          </w:tcPr>
          <w:p w14:paraId="2364BC8E" w14:textId="77777777" w:rsidR="00991400" w:rsidRPr="00716B88" w:rsidRDefault="00991400" w:rsidP="00991400">
            <w:pPr>
              <w:rPr>
                <w:sz w:val="24"/>
              </w:rPr>
            </w:pPr>
          </w:p>
        </w:tc>
        <w:tc>
          <w:tcPr>
            <w:tcW w:w="2205" w:type="dxa"/>
          </w:tcPr>
          <w:p w14:paraId="6AA24D5A" w14:textId="77777777" w:rsidR="00991400" w:rsidRPr="00716B88" w:rsidRDefault="00991400" w:rsidP="00991400">
            <w:pPr>
              <w:rPr>
                <w:sz w:val="24"/>
              </w:rPr>
            </w:pPr>
          </w:p>
        </w:tc>
      </w:tr>
      <w:tr w:rsidR="00991400" w:rsidRPr="00716B88" w14:paraId="00D455FD" w14:textId="77777777" w:rsidTr="00991400">
        <w:trPr>
          <w:trHeight w:val="287"/>
        </w:trPr>
        <w:tc>
          <w:tcPr>
            <w:tcW w:w="2325" w:type="dxa"/>
            <w:shd w:val="clear" w:color="auto" w:fill="auto"/>
          </w:tcPr>
          <w:p w14:paraId="61BFE740" w14:textId="77777777" w:rsidR="00991400" w:rsidRPr="00716B88" w:rsidRDefault="00991400" w:rsidP="00991400">
            <w:pPr>
              <w:rPr>
                <w:sz w:val="24"/>
              </w:rPr>
            </w:pPr>
          </w:p>
        </w:tc>
        <w:tc>
          <w:tcPr>
            <w:tcW w:w="2400" w:type="dxa"/>
          </w:tcPr>
          <w:p w14:paraId="1A177006" w14:textId="77777777" w:rsidR="00991400" w:rsidRPr="00716B88" w:rsidRDefault="00991400" w:rsidP="00991400">
            <w:pPr>
              <w:rPr>
                <w:sz w:val="24"/>
              </w:rPr>
            </w:pPr>
          </w:p>
        </w:tc>
        <w:tc>
          <w:tcPr>
            <w:tcW w:w="2370" w:type="dxa"/>
          </w:tcPr>
          <w:p w14:paraId="10314DA1" w14:textId="77777777" w:rsidR="00991400" w:rsidRPr="00716B88" w:rsidRDefault="00991400" w:rsidP="00991400">
            <w:pPr>
              <w:rPr>
                <w:sz w:val="24"/>
              </w:rPr>
            </w:pPr>
          </w:p>
        </w:tc>
        <w:tc>
          <w:tcPr>
            <w:tcW w:w="2205" w:type="dxa"/>
          </w:tcPr>
          <w:p w14:paraId="4E7BDCD9" w14:textId="77777777" w:rsidR="00991400" w:rsidRPr="00716B88" w:rsidRDefault="00991400" w:rsidP="00991400">
            <w:pPr>
              <w:rPr>
                <w:sz w:val="24"/>
              </w:rPr>
            </w:pPr>
          </w:p>
        </w:tc>
      </w:tr>
      <w:tr w:rsidR="00991400" w:rsidRPr="00716B88" w14:paraId="00509047" w14:textId="77777777" w:rsidTr="00991400">
        <w:trPr>
          <w:trHeight w:val="287"/>
        </w:trPr>
        <w:tc>
          <w:tcPr>
            <w:tcW w:w="2325" w:type="dxa"/>
            <w:shd w:val="clear" w:color="auto" w:fill="auto"/>
          </w:tcPr>
          <w:p w14:paraId="6CF386A0" w14:textId="77777777" w:rsidR="00991400" w:rsidRPr="00716B88" w:rsidRDefault="00991400" w:rsidP="00991400">
            <w:pPr>
              <w:rPr>
                <w:sz w:val="24"/>
              </w:rPr>
            </w:pPr>
          </w:p>
        </w:tc>
        <w:tc>
          <w:tcPr>
            <w:tcW w:w="2400" w:type="dxa"/>
          </w:tcPr>
          <w:p w14:paraId="55809F69" w14:textId="77777777" w:rsidR="00991400" w:rsidRPr="00716B88" w:rsidRDefault="00991400" w:rsidP="00991400">
            <w:pPr>
              <w:rPr>
                <w:sz w:val="24"/>
              </w:rPr>
            </w:pPr>
          </w:p>
        </w:tc>
        <w:tc>
          <w:tcPr>
            <w:tcW w:w="2370" w:type="dxa"/>
          </w:tcPr>
          <w:p w14:paraId="42706B1E" w14:textId="77777777" w:rsidR="00991400" w:rsidRPr="00716B88" w:rsidRDefault="00991400" w:rsidP="00991400">
            <w:pPr>
              <w:rPr>
                <w:sz w:val="24"/>
              </w:rPr>
            </w:pPr>
          </w:p>
        </w:tc>
        <w:tc>
          <w:tcPr>
            <w:tcW w:w="2205" w:type="dxa"/>
          </w:tcPr>
          <w:p w14:paraId="6DCA2DEB" w14:textId="77777777" w:rsidR="00991400" w:rsidRPr="00716B88" w:rsidRDefault="00991400" w:rsidP="00991400">
            <w:pPr>
              <w:rPr>
                <w:sz w:val="24"/>
              </w:rPr>
            </w:pPr>
          </w:p>
        </w:tc>
      </w:tr>
      <w:tr w:rsidR="00991400" w:rsidRPr="00716B88" w14:paraId="02DEF7D9" w14:textId="77777777" w:rsidTr="00991400">
        <w:trPr>
          <w:trHeight w:val="287"/>
        </w:trPr>
        <w:tc>
          <w:tcPr>
            <w:tcW w:w="2325" w:type="dxa"/>
            <w:shd w:val="clear" w:color="auto" w:fill="auto"/>
          </w:tcPr>
          <w:p w14:paraId="2DBBA9AB" w14:textId="77777777" w:rsidR="00991400" w:rsidRPr="00716B88" w:rsidRDefault="00991400" w:rsidP="00991400">
            <w:pPr>
              <w:rPr>
                <w:sz w:val="24"/>
              </w:rPr>
            </w:pPr>
          </w:p>
        </w:tc>
        <w:tc>
          <w:tcPr>
            <w:tcW w:w="2400" w:type="dxa"/>
          </w:tcPr>
          <w:p w14:paraId="1368CF9B" w14:textId="77777777" w:rsidR="00991400" w:rsidRPr="00716B88" w:rsidRDefault="00991400" w:rsidP="00991400">
            <w:pPr>
              <w:rPr>
                <w:sz w:val="24"/>
              </w:rPr>
            </w:pPr>
          </w:p>
        </w:tc>
        <w:tc>
          <w:tcPr>
            <w:tcW w:w="2370" w:type="dxa"/>
          </w:tcPr>
          <w:p w14:paraId="36F11DF0" w14:textId="77777777" w:rsidR="00991400" w:rsidRPr="00716B88" w:rsidRDefault="00991400" w:rsidP="00991400">
            <w:pPr>
              <w:rPr>
                <w:sz w:val="24"/>
              </w:rPr>
            </w:pPr>
          </w:p>
        </w:tc>
        <w:tc>
          <w:tcPr>
            <w:tcW w:w="2205" w:type="dxa"/>
          </w:tcPr>
          <w:p w14:paraId="5B16559B" w14:textId="77777777" w:rsidR="00991400" w:rsidRPr="00716B88" w:rsidRDefault="00991400" w:rsidP="00991400">
            <w:pPr>
              <w:rPr>
                <w:sz w:val="24"/>
              </w:rPr>
            </w:pPr>
          </w:p>
        </w:tc>
      </w:tr>
      <w:tr w:rsidR="00991400" w:rsidRPr="00716B88" w14:paraId="7473363F" w14:textId="77777777" w:rsidTr="00991400">
        <w:trPr>
          <w:trHeight w:val="287"/>
        </w:trPr>
        <w:tc>
          <w:tcPr>
            <w:tcW w:w="2325" w:type="dxa"/>
            <w:shd w:val="clear" w:color="auto" w:fill="auto"/>
          </w:tcPr>
          <w:p w14:paraId="3ED6FFD2" w14:textId="77777777" w:rsidR="00991400" w:rsidRPr="00716B88" w:rsidRDefault="00991400" w:rsidP="00991400">
            <w:pPr>
              <w:rPr>
                <w:sz w:val="24"/>
              </w:rPr>
            </w:pPr>
          </w:p>
        </w:tc>
        <w:tc>
          <w:tcPr>
            <w:tcW w:w="2400" w:type="dxa"/>
          </w:tcPr>
          <w:p w14:paraId="5920F9C6" w14:textId="77777777" w:rsidR="00991400" w:rsidRPr="00716B88" w:rsidRDefault="00991400" w:rsidP="00991400">
            <w:pPr>
              <w:rPr>
                <w:sz w:val="24"/>
              </w:rPr>
            </w:pPr>
          </w:p>
        </w:tc>
        <w:tc>
          <w:tcPr>
            <w:tcW w:w="2370" w:type="dxa"/>
          </w:tcPr>
          <w:p w14:paraId="611B13A5" w14:textId="77777777" w:rsidR="00991400" w:rsidRPr="00716B88" w:rsidRDefault="00991400" w:rsidP="00991400">
            <w:pPr>
              <w:rPr>
                <w:sz w:val="24"/>
              </w:rPr>
            </w:pPr>
          </w:p>
        </w:tc>
        <w:tc>
          <w:tcPr>
            <w:tcW w:w="2205" w:type="dxa"/>
          </w:tcPr>
          <w:p w14:paraId="66CD7E4D" w14:textId="77777777" w:rsidR="00991400" w:rsidRPr="00716B88" w:rsidRDefault="00991400" w:rsidP="00991400">
            <w:pPr>
              <w:rPr>
                <w:sz w:val="24"/>
              </w:rPr>
            </w:pPr>
          </w:p>
        </w:tc>
      </w:tr>
      <w:tr w:rsidR="00991400" w:rsidRPr="00716B88" w14:paraId="6FD04555" w14:textId="77777777" w:rsidTr="00991400">
        <w:trPr>
          <w:trHeight w:val="287"/>
        </w:trPr>
        <w:tc>
          <w:tcPr>
            <w:tcW w:w="2325" w:type="dxa"/>
            <w:shd w:val="clear" w:color="auto" w:fill="auto"/>
          </w:tcPr>
          <w:p w14:paraId="02F50CC5" w14:textId="77777777" w:rsidR="00991400" w:rsidRPr="00716B88" w:rsidRDefault="00991400" w:rsidP="00991400">
            <w:pPr>
              <w:rPr>
                <w:sz w:val="24"/>
              </w:rPr>
            </w:pPr>
          </w:p>
        </w:tc>
        <w:tc>
          <w:tcPr>
            <w:tcW w:w="2400" w:type="dxa"/>
          </w:tcPr>
          <w:p w14:paraId="0DF79B0A" w14:textId="77777777" w:rsidR="00991400" w:rsidRPr="00716B88" w:rsidRDefault="00991400" w:rsidP="00991400">
            <w:pPr>
              <w:rPr>
                <w:sz w:val="24"/>
              </w:rPr>
            </w:pPr>
          </w:p>
        </w:tc>
        <w:tc>
          <w:tcPr>
            <w:tcW w:w="2370" w:type="dxa"/>
          </w:tcPr>
          <w:p w14:paraId="6F038E52" w14:textId="77777777" w:rsidR="00991400" w:rsidRPr="00716B88" w:rsidRDefault="00991400" w:rsidP="00991400">
            <w:pPr>
              <w:rPr>
                <w:sz w:val="24"/>
              </w:rPr>
            </w:pPr>
          </w:p>
        </w:tc>
        <w:tc>
          <w:tcPr>
            <w:tcW w:w="2205" w:type="dxa"/>
          </w:tcPr>
          <w:p w14:paraId="7677DFC3" w14:textId="77777777" w:rsidR="00991400" w:rsidRPr="00716B88" w:rsidRDefault="00991400" w:rsidP="00991400">
            <w:pPr>
              <w:rPr>
                <w:sz w:val="24"/>
              </w:rPr>
            </w:pPr>
          </w:p>
        </w:tc>
      </w:tr>
    </w:tbl>
    <w:p w14:paraId="47BB7333" w14:textId="77777777" w:rsidR="00402B1B" w:rsidRPr="00716B88" w:rsidRDefault="00402B1B" w:rsidP="00402B1B">
      <w:pPr>
        <w:pStyle w:val="NoSpacing"/>
        <w:rPr>
          <w:rFonts w:cstheme="minorHAnsi"/>
          <w:b/>
          <w:sz w:val="24"/>
          <w:szCs w:val="24"/>
        </w:rPr>
      </w:pPr>
    </w:p>
    <w:p w14:paraId="3E1303DC" w14:textId="354A34F2" w:rsidR="00402B1B" w:rsidRDefault="00402B1B" w:rsidP="00172F2B">
      <w:pPr>
        <w:pStyle w:val="Heading1"/>
        <w:rPr>
          <w:rFonts w:cstheme="minorHAnsi"/>
          <w:b/>
          <w:sz w:val="28"/>
          <w:szCs w:val="28"/>
        </w:rPr>
      </w:pPr>
      <w:r>
        <w:rPr>
          <w:rStyle w:val="ASUmaroononwhite"/>
          <w:sz w:val="28"/>
        </w:rPr>
        <w:t>References</w:t>
      </w:r>
    </w:p>
    <w:p w14:paraId="7A87EB9B" w14:textId="28B7B7AA" w:rsidR="00402B1B" w:rsidRPr="00716B88" w:rsidRDefault="00402B1B" w:rsidP="00402B1B">
      <w:pPr>
        <w:pStyle w:val="NoSpacing"/>
        <w:numPr>
          <w:ilvl w:val="0"/>
          <w:numId w:val="27"/>
        </w:numPr>
        <w:rPr>
          <w:rFonts w:cstheme="minorHAnsi"/>
          <w:sz w:val="24"/>
          <w:szCs w:val="24"/>
        </w:rPr>
      </w:pPr>
      <w:r w:rsidRPr="00716B88">
        <w:rPr>
          <w:rFonts w:cstheme="minorHAnsi"/>
          <w:sz w:val="24"/>
          <w:szCs w:val="24"/>
        </w:rPr>
        <w:t xml:space="preserve">Aldrich, T. B. A Chemical Study of the Secretion of the Anal Glands of </w:t>
      </w:r>
      <w:r w:rsidRPr="00716B88">
        <w:rPr>
          <w:rFonts w:cstheme="minorHAnsi"/>
          <w:i/>
          <w:sz w:val="24"/>
          <w:szCs w:val="24"/>
        </w:rPr>
        <w:t xml:space="preserve">Mephitis </w:t>
      </w:r>
      <w:proofErr w:type="spellStart"/>
      <w:r w:rsidRPr="00716B88">
        <w:rPr>
          <w:rFonts w:cstheme="minorHAnsi"/>
          <w:i/>
          <w:sz w:val="24"/>
          <w:szCs w:val="24"/>
        </w:rPr>
        <w:t>Mephitica</w:t>
      </w:r>
      <w:proofErr w:type="spellEnd"/>
      <w:r w:rsidRPr="00716B88">
        <w:rPr>
          <w:rFonts w:cstheme="minorHAnsi"/>
          <w:sz w:val="24"/>
          <w:szCs w:val="24"/>
        </w:rPr>
        <w:t xml:space="preserve"> (Common Skunk), with Remarks on the Physiological Properties of this Secretion. </w:t>
      </w:r>
      <w:r w:rsidRPr="00716B88">
        <w:rPr>
          <w:rFonts w:cstheme="minorHAnsi"/>
          <w:i/>
          <w:sz w:val="24"/>
          <w:szCs w:val="24"/>
        </w:rPr>
        <w:t>J. Exp. Med.</w:t>
      </w:r>
      <w:r w:rsidRPr="00716B88">
        <w:rPr>
          <w:rFonts w:cstheme="minorHAnsi"/>
          <w:sz w:val="24"/>
          <w:szCs w:val="24"/>
        </w:rPr>
        <w:t xml:space="preserve"> </w:t>
      </w:r>
      <w:r w:rsidRPr="00716B88">
        <w:rPr>
          <w:rFonts w:cstheme="minorHAnsi"/>
          <w:b/>
          <w:sz w:val="24"/>
          <w:szCs w:val="24"/>
        </w:rPr>
        <w:t>1896</w:t>
      </w:r>
      <w:r w:rsidRPr="00716B88">
        <w:rPr>
          <w:rFonts w:cstheme="minorHAnsi"/>
          <w:sz w:val="24"/>
          <w:szCs w:val="24"/>
        </w:rPr>
        <w:t xml:space="preserve">, </w:t>
      </w:r>
      <w:r w:rsidRPr="00716B88">
        <w:rPr>
          <w:rFonts w:cstheme="minorHAnsi"/>
          <w:i/>
          <w:sz w:val="24"/>
          <w:szCs w:val="24"/>
        </w:rPr>
        <w:t>1(2)</w:t>
      </w:r>
      <w:r w:rsidRPr="00716B88">
        <w:rPr>
          <w:rFonts w:cstheme="minorHAnsi"/>
          <w:sz w:val="24"/>
          <w:szCs w:val="24"/>
        </w:rPr>
        <w:t>, 323-340.</w:t>
      </w:r>
    </w:p>
    <w:p w14:paraId="4B668D99" w14:textId="77777777" w:rsidR="00402B1B" w:rsidRPr="00716B88" w:rsidRDefault="00402B1B" w:rsidP="00402B1B">
      <w:pPr>
        <w:pStyle w:val="NoSpacing"/>
        <w:numPr>
          <w:ilvl w:val="0"/>
          <w:numId w:val="27"/>
        </w:numPr>
        <w:rPr>
          <w:rFonts w:cstheme="minorHAnsi"/>
          <w:sz w:val="24"/>
          <w:szCs w:val="24"/>
        </w:rPr>
      </w:pPr>
      <w:r w:rsidRPr="00716B88">
        <w:rPr>
          <w:rFonts w:cstheme="minorHAnsi"/>
          <w:sz w:val="24"/>
          <w:szCs w:val="24"/>
        </w:rPr>
        <w:t>University of California, Los Angeles. Standard Operating Procedures for Using Stench Chemicals. http://www.chemistry.ucla.edu/sites/default/files/safety/sop/SOP_Stench_Chemicals.pdf (accessed Oct. 23, 2015).</w:t>
      </w:r>
    </w:p>
    <w:p w14:paraId="3852FCD3" w14:textId="77777777" w:rsidR="00402B1B" w:rsidRPr="00716B88" w:rsidRDefault="00402B1B" w:rsidP="00402B1B">
      <w:pPr>
        <w:pStyle w:val="NoSpacing"/>
        <w:numPr>
          <w:ilvl w:val="0"/>
          <w:numId w:val="27"/>
        </w:numPr>
        <w:rPr>
          <w:rFonts w:cstheme="minorHAnsi"/>
          <w:sz w:val="24"/>
          <w:szCs w:val="24"/>
        </w:rPr>
      </w:pPr>
      <w:r w:rsidRPr="00716B88">
        <w:rPr>
          <w:rFonts w:cstheme="minorHAnsi"/>
          <w:sz w:val="24"/>
          <w:szCs w:val="24"/>
        </w:rPr>
        <w:t xml:space="preserve">National Research Council. </w:t>
      </w:r>
      <w:r w:rsidRPr="00716B88">
        <w:rPr>
          <w:rFonts w:cstheme="minorHAnsi"/>
          <w:i/>
          <w:sz w:val="24"/>
          <w:szCs w:val="24"/>
        </w:rPr>
        <w:t>Prudent Practices in the Laboratory: Handling and Disposal of Chemicals;</w:t>
      </w:r>
      <w:r w:rsidRPr="00716B88">
        <w:rPr>
          <w:rFonts w:cstheme="minorHAnsi"/>
          <w:sz w:val="24"/>
          <w:szCs w:val="24"/>
        </w:rPr>
        <w:t xml:space="preserve"> National Academy Press: Washington, 1995.</w:t>
      </w:r>
    </w:p>
    <w:p w14:paraId="62BA071D" w14:textId="77777777" w:rsidR="00402B1B" w:rsidRPr="00716B88" w:rsidRDefault="00402B1B" w:rsidP="00402B1B">
      <w:pPr>
        <w:pStyle w:val="NoSpacing"/>
        <w:numPr>
          <w:ilvl w:val="0"/>
          <w:numId w:val="27"/>
        </w:numPr>
        <w:rPr>
          <w:rFonts w:cstheme="minorHAnsi"/>
          <w:sz w:val="24"/>
          <w:szCs w:val="24"/>
        </w:rPr>
      </w:pPr>
      <w:r w:rsidRPr="00716B88">
        <w:rPr>
          <w:rFonts w:cstheme="minorHAnsi"/>
          <w:sz w:val="24"/>
          <w:szCs w:val="24"/>
        </w:rPr>
        <w:t xml:space="preserve">Elmore, P.R.; Reed, R.T.; </w:t>
      </w:r>
      <w:proofErr w:type="spellStart"/>
      <w:r w:rsidRPr="00716B88">
        <w:rPr>
          <w:rFonts w:cstheme="minorHAnsi"/>
          <w:sz w:val="24"/>
          <w:szCs w:val="24"/>
        </w:rPr>
        <w:t>Terkle</w:t>
      </w:r>
      <w:proofErr w:type="spellEnd"/>
      <w:r w:rsidRPr="00716B88">
        <w:rPr>
          <w:rFonts w:cstheme="minorHAnsi"/>
          <w:sz w:val="24"/>
          <w:szCs w:val="24"/>
        </w:rPr>
        <w:t xml:space="preserve">-Huslig, T.; Welch, J.S.; Young, S.M.; </w:t>
      </w:r>
      <w:proofErr w:type="spellStart"/>
      <w:r w:rsidRPr="00716B88">
        <w:rPr>
          <w:rFonts w:cstheme="minorHAnsi"/>
          <w:sz w:val="24"/>
          <w:szCs w:val="24"/>
        </w:rPr>
        <w:t>Landolt</w:t>
      </w:r>
      <w:proofErr w:type="spellEnd"/>
      <w:r w:rsidRPr="00716B88">
        <w:rPr>
          <w:rFonts w:cstheme="minorHAnsi"/>
          <w:sz w:val="24"/>
          <w:szCs w:val="24"/>
        </w:rPr>
        <w:t xml:space="preserve">, R.G. Hypochlorite-Induced Oxidative Decarboxylation of Trisubstituted Acetic Acids. </w:t>
      </w:r>
      <w:r w:rsidRPr="00716B88">
        <w:rPr>
          <w:rFonts w:cstheme="minorHAnsi"/>
          <w:i/>
          <w:sz w:val="24"/>
          <w:szCs w:val="24"/>
        </w:rPr>
        <w:t>J. Org. Chem.</w:t>
      </w:r>
      <w:r w:rsidRPr="00716B88">
        <w:rPr>
          <w:rFonts w:cstheme="minorHAnsi"/>
          <w:sz w:val="24"/>
          <w:szCs w:val="24"/>
        </w:rPr>
        <w:t xml:space="preserve"> </w:t>
      </w:r>
      <w:r w:rsidRPr="00716B88">
        <w:rPr>
          <w:rFonts w:cstheme="minorHAnsi"/>
          <w:b/>
          <w:sz w:val="24"/>
          <w:szCs w:val="24"/>
        </w:rPr>
        <w:t>1989</w:t>
      </w:r>
      <w:r w:rsidRPr="00716B88">
        <w:rPr>
          <w:rFonts w:cstheme="minorHAnsi"/>
          <w:sz w:val="24"/>
          <w:szCs w:val="24"/>
        </w:rPr>
        <w:t xml:space="preserve">, </w:t>
      </w:r>
      <w:r w:rsidRPr="00716B88">
        <w:rPr>
          <w:rFonts w:cstheme="minorHAnsi"/>
          <w:i/>
          <w:sz w:val="24"/>
          <w:szCs w:val="24"/>
        </w:rPr>
        <w:t>54 (4)</w:t>
      </w:r>
      <w:r w:rsidRPr="00716B88">
        <w:rPr>
          <w:rFonts w:cstheme="minorHAnsi"/>
          <w:sz w:val="24"/>
          <w:szCs w:val="24"/>
        </w:rPr>
        <w:t>, 970-972.</w:t>
      </w:r>
    </w:p>
    <w:p w14:paraId="15AFC2EC" w14:textId="77777777" w:rsidR="00402B1B" w:rsidRPr="00716B88" w:rsidRDefault="00402B1B" w:rsidP="00402B1B">
      <w:pPr>
        <w:pStyle w:val="NoSpacing"/>
        <w:numPr>
          <w:ilvl w:val="0"/>
          <w:numId w:val="27"/>
        </w:numPr>
        <w:rPr>
          <w:rFonts w:cstheme="minorHAnsi"/>
          <w:sz w:val="24"/>
          <w:szCs w:val="24"/>
        </w:rPr>
      </w:pPr>
      <w:r w:rsidRPr="00716B88">
        <w:rPr>
          <w:rFonts w:cstheme="minorHAnsi"/>
          <w:sz w:val="24"/>
          <w:szCs w:val="24"/>
        </w:rPr>
        <w:lastRenderedPageBreak/>
        <w:t>VWR. High Vacuum Trap System, Ace Glass Incorporated. https://ca.vwr.com/store/catalog/product.jsp?product_id=11733826 (accessed Oct. 23, 2015).</w:t>
      </w:r>
    </w:p>
    <w:p w14:paraId="12D593FB" w14:textId="77777777" w:rsidR="00402B1B" w:rsidRPr="00716B88" w:rsidRDefault="00402B1B" w:rsidP="00402B1B">
      <w:pPr>
        <w:pStyle w:val="NoSpacing"/>
        <w:numPr>
          <w:ilvl w:val="0"/>
          <w:numId w:val="27"/>
        </w:numPr>
        <w:rPr>
          <w:rFonts w:cstheme="minorHAnsi"/>
          <w:sz w:val="24"/>
          <w:szCs w:val="24"/>
        </w:rPr>
      </w:pPr>
      <w:r w:rsidRPr="00716B88">
        <w:rPr>
          <w:rFonts w:cstheme="minorHAnsi"/>
          <w:sz w:val="24"/>
          <w:szCs w:val="24"/>
        </w:rPr>
        <w:t>The Clorox Company. Clorox® Regular-Bleach</w:t>
      </w:r>
      <w:r w:rsidRPr="00716B88">
        <w:rPr>
          <w:rFonts w:cstheme="minorHAnsi"/>
          <w:sz w:val="24"/>
          <w:szCs w:val="24"/>
          <w:vertAlign w:val="subscript"/>
        </w:rPr>
        <w:t>1</w:t>
      </w:r>
      <w:r w:rsidRPr="00716B88">
        <w:rPr>
          <w:rFonts w:cstheme="minorHAnsi"/>
          <w:sz w:val="24"/>
          <w:szCs w:val="24"/>
        </w:rPr>
        <w:t>. https://www.thecloroxcompany.com/downloads/msds/bleach/cloroxregular-bleach12015-06-12.pdf (accessed Oct. 23, 2015).</w:t>
      </w:r>
    </w:p>
    <w:p w14:paraId="269AB929" w14:textId="77777777" w:rsidR="00402B1B" w:rsidRPr="00716B88" w:rsidRDefault="00402B1B" w:rsidP="00402B1B">
      <w:pPr>
        <w:pStyle w:val="NoSpacing"/>
        <w:numPr>
          <w:ilvl w:val="0"/>
          <w:numId w:val="27"/>
        </w:numPr>
        <w:rPr>
          <w:rFonts w:cstheme="minorHAnsi"/>
          <w:sz w:val="24"/>
          <w:szCs w:val="24"/>
        </w:rPr>
      </w:pPr>
      <w:r w:rsidRPr="00716B88">
        <w:rPr>
          <w:rFonts w:cstheme="minorHAnsi"/>
          <w:sz w:val="24"/>
          <w:szCs w:val="24"/>
        </w:rPr>
        <w:t>Oregon State University. Fact Sheet: Disinfection Using Chlorine Bleach. http://oregonstate.edu/dept/larc/sites/default/files/pdf/chlorine-fact-sheet.pdf (accessed Oct. 23, 2015).</w:t>
      </w:r>
    </w:p>
    <w:p w14:paraId="2400B3B5" w14:textId="77777777" w:rsidR="00CB569B" w:rsidRPr="00716B88" w:rsidRDefault="00CB569B" w:rsidP="00CB569B">
      <w:pPr>
        <w:rPr>
          <w:rStyle w:val="ASUmaroononwhite"/>
          <w:b w:val="0"/>
          <w:sz w:val="24"/>
        </w:rPr>
      </w:pPr>
    </w:p>
    <w:sectPr w:rsidR="00CB569B" w:rsidRPr="00716B88" w:rsidSect="009A14F5">
      <w:headerReference w:type="default" r:id="rId27"/>
      <w:footerReference w:type="default" r:id="rId28"/>
      <w:pgSz w:w="12240" w:h="15840"/>
      <w:pgMar w:top="166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2B5E" w14:textId="77777777" w:rsidR="00270504" w:rsidRDefault="00270504" w:rsidP="009A14F5">
      <w:r>
        <w:separator/>
      </w:r>
    </w:p>
  </w:endnote>
  <w:endnote w:type="continuationSeparator" w:id="0">
    <w:p w14:paraId="6FC0654B" w14:textId="77777777" w:rsidR="00270504" w:rsidRDefault="00270504" w:rsidP="009A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B132" w14:textId="70D5D758" w:rsidR="00F6739E" w:rsidRDefault="0086626B" w:rsidP="00570770">
    <w:pPr>
      <w:pStyle w:val="Footer"/>
      <w:tabs>
        <w:tab w:val="left" w:pos="430"/>
      </w:tabs>
      <w:jc w:val="right"/>
    </w:pPr>
    <w:r w:rsidRPr="0086626B">
      <w:rPr>
        <w:noProof/>
      </w:rPr>
      <w:drawing>
        <wp:anchor distT="0" distB="0" distL="114300" distR="114300" simplePos="0" relativeHeight="251663360" behindDoc="0" locked="0" layoutInCell="1" allowOverlap="1" wp14:anchorId="18C16000" wp14:editId="7AF31921">
          <wp:simplePos x="0" y="0"/>
          <wp:positionH relativeFrom="margin">
            <wp:align>left</wp:align>
          </wp:positionH>
          <wp:positionV relativeFrom="paragraph">
            <wp:posOffset>5715</wp:posOffset>
          </wp:positionV>
          <wp:extent cx="2660650" cy="727075"/>
          <wp:effectExtent l="0" t="0" r="635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0650" cy="727075"/>
                  </a:xfrm>
                  <a:prstGeom prst="rect">
                    <a:avLst/>
                  </a:prstGeom>
                </pic:spPr>
              </pic:pic>
            </a:graphicData>
          </a:graphic>
          <wp14:sizeRelH relativeFrom="margin">
            <wp14:pctWidth>0</wp14:pctWidth>
          </wp14:sizeRelH>
          <wp14:sizeRelV relativeFrom="margin">
            <wp14:pctHeight>0</wp14:pctHeight>
          </wp14:sizeRelV>
        </wp:anchor>
      </w:drawing>
    </w:r>
    <w:r w:rsidR="008F573E">
      <w:tab/>
    </w:r>
    <w:r w:rsidR="008F573E">
      <w:tab/>
    </w:r>
    <w:r w:rsidR="008F573E">
      <w:tab/>
    </w:r>
    <w:r w:rsidR="00F6739E">
      <w:t xml:space="preserve">Page </w:t>
    </w:r>
    <w:sdt>
      <w:sdtPr>
        <w:id w:val="1072777754"/>
        <w:docPartObj>
          <w:docPartGallery w:val="Page Numbers (Bottom of Page)"/>
          <w:docPartUnique/>
        </w:docPartObj>
      </w:sdtPr>
      <w:sdtEndPr>
        <w:rPr>
          <w:noProof/>
        </w:rPr>
      </w:sdtEndPr>
      <w:sdtContent>
        <w:r w:rsidR="00F6739E">
          <w:fldChar w:fldCharType="begin"/>
        </w:r>
        <w:r w:rsidR="00F6739E">
          <w:instrText xml:space="preserve"> PAGE   \* MERGEFORMAT </w:instrText>
        </w:r>
        <w:r w:rsidR="00F6739E">
          <w:fldChar w:fldCharType="separate"/>
        </w:r>
        <w:r w:rsidR="00774CD3">
          <w:rPr>
            <w:noProof/>
          </w:rPr>
          <w:t>2</w:t>
        </w:r>
        <w:r w:rsidR="00F6739E">
          <w:rPr>
            <w:noProof/>
          </w:rPr>
          <w:fldChar w:fldCharType="end"/>
        </w:r>
      </w:sdtContent>
    </w:sdt>
  </w:p>
  <w:p w14:paraId="591FB423" w14:textId="37D12B18" w:rsidR="00F6739E" w:rsidRDefault="00F41AD3" w:rsidP="00F6739E">
    <w:pPr>
      <w:pStyle w:val="Footer"/>
      <w:tabs>
        <w:tab w:val="clear" w:pos="4680"/>
        <w:tab w:val="clear" w:pos="9360"/>
        <w:tab w:val="left" w:pos="5505"/>
      </w:tabs>
      <w:jc w:val="right"/>
    </w:pPr>
    <w:r>
      <w:t xml:space="preserve">Template </w:t>
    </w:r>
    <w:r w:rsidR="008F573E">
      <w:t>Updated Jan</w:t>
    </w:r>
    <w:r w:rsidR="00F6739E">
      <w:t xml:space="preserve"> 202</w:t>
    </w:r>
    <w:r w:rsidR="008F573E">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0740" w14:textId="77777777" w:rsidR="00270504" w:rsidRDefault="00270504" w:rsidP="009A14F5">
      <w:r>
        <w:separator/>
      </w:r>
    </w:p>
  </w:footnote>
  <w:footnote w:type="continuationSeparator" w:id="0">
    <w:p w14:paraId="7D9D4615" w14:textId="77777777" w:rsidR="00270504" w:rsidRDefault="00270504" w:rsidP="009A1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08A4" w14:textId="062A1331" w:rsidR="009A14F5" w:rsidRPr="00865620" w:rsidRDefault="00031CE7" w:rsidP="00865620">
    <w:pPr>
      <w:pStyle w:val="Header"/>
      <w:jc w:val="right"/>
      <w:rPr>
        <w:i/>
        <w:iCs/>
      </w:rPr>
    </w:pPr>
    <w:r w:rsidRPr="00865620">
      <w:rPr>
        <w:i/>
        <w:iCs/>
        <w:noProof/>
        <w:color w:val="FF0000"/>
      </w:rPr>
      <w:drawing>
        <wp:anchor distT="0" distB="0" distL="114300" distR="114300" simplePos="0" relativeHeight="251661312" behindDoc="0" locked="0" layoutInCell="1" allowOverlap="1" wp14:anchorId="2D4B6798" wp14:editId="3E576580">
          <wp:simplePos x="0" y="0"/>
          <wp:positionH relativeFrom="margin">
            <wp:align>left</wp:align>
          </wp:positionH>
          <wp:positionV relativeFrom="paragraph">
            <wp:posOffset>-260350</wp:posOffset>
          </wp:positionV>
          <wp:extent cx="2584450" cy="856615"/>
          <wp:effectExtent l="0" t="0" r="635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45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5620" w:rsidRPr="00865620">
      <w:rPr>
        <w:i/>
        <w:iCs/>
        <w:color w:val="FF0000"/>
      </w:rPr>
      <w:t>Chemical name &amp; concentration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B75"/>
    <w:multiLevelType w:val="hybridMultilevel"/>
    <w:tmpl w:val="3A88C0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742CD"/>
    <w:multiLevelType w:val="hybridMultilevel"/>
    <w:tmpl w:val="C8FCE09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1D65F4E"/>
    <w:multiLevelType w:val="hybridMultilevel"/>
    <w:tmpl w:val="E20ED6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E3D95"/>
    <w:multiLevelType w:val="hybridMultilevel"/>
    <w:tmpl w:val="7594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65C22"/>
    <w:multiLevelType w:val="hybridMultilevel"/>
    <w:tmpl w:val="9B5A63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BD90831"/>
    <w:multiLevelType w:val="hybridMultilevel"/>
    <w:tmpl w:val="CB5E50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12C63"/>
    <w:multiLevelType w:val="hybridMultilevel"/>
    <w:tmpl w:val="188C36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CA4FA2"/>
    <w:multiLevelType w:val="hybridMultilevel"/>
    <w:tmpl w:val="9432A4F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26661AA"/>
    <w:multiLevelType w:val="hybridMultilevel"/>
    <w:tmpl w:val="E026C272"/>
    <w:lvl w:ilvl="0" w:tplc="1A44233A">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578323E"/>
    <w:multiLevelType w:val="hybridMultilevel"/>
    <w:tmpl w:val="54DCD2AC"/>
    <w:lvl w:ilvl="0" w:tplc="0409000F">
      <w:start w:val="1"/>
      <w:numFmt w:val="decimal"/>
      <w:lvlText w:val="%1."/>
      <w:lvlJc w:val="left"/>
      <w:pPr>
        <w:tabs>
          <w:tab w:val="num" w:pos="720"/>
        </w:tabs>
        <w:ind w:left="720" w:hanging="360"/>
      </w:pPr>
    </w:lvl>
    <w:lvl w:ilvl="1" w:tplc="10FAB2EA">
      <w:start w:val="1"/>
      <w:numFmt w:val="bullet"/>
      <w:lvlText w:val="•"/>
      <w:lvlJc w:val="left"/>
      <w:pPr>
        <w:tabs>
          <w:tab w:val="num" w:pos="1440"/>
        </w:tabs>
        <w:ind w:left="1440" w:hanging="360"/>
      </w:pPr>
      <w:rPr>
        <w:rFonts w:ascii="Arial" w:hAnsi="Arial" w:cs="Times New Roman" w:hint="default"/>
      </w:rPr>
    </w:lvl>
    <w:lvl w:ilvl="2" w:tplc="2EFC055C">
      <w:start w:val="1"/>
      <w:numFmt w:val="bullet"/>
      <w:lvlText w:val="•"/>
      <w:lvlJc w:val="left"/>
      <w:pPr>
        <w:tabs>
          <w:tab w:val="num" w:pos="2160"/>
        </w:tabs>
        <w:ind w:left="2160" w:hanging="360"/>
      </w:pPr>
      <w:rPr>
        <w:rFonts w:ascii="Arial" w:hAnsi="Arial" w:cs="Times New Roman" w:hint="default"/>
      </w:rPr>
    </w:lvl>
    <w:lvl w:ilvl="3" w:tplc="0472E9B8">
      <w:start w:val="1"/>
      <w:numFmt w:val="bullet"/>
      <w:lvlText w:val="•"/>
      <w:lvlJc w:val="left"/>
      <w:pPr>
        <w:tabs>
          <w:tab w:val="num" w:pos="2880"/>
        </w:tabs>
        <w:ind w:left="2880" w:hanging="360"/>
      </w:pPr>
      <w:rPr>
        <w:rFonts w:ascii="Arial" w:hAnsi="Arial" w:cs="Times New Roman" w:hint="default"/>
      </w:rPr>
    </w:lvl>
    <w:lvl w:ilvl="4" w:tplc="D37A8C5E">
      <w:start w:val="1"/>
      <w:numFmt w:val="bullet"/>
      <w:lvlText w:val="•"/>
      <w:lvlJc w:val="left"/>
      <w:pPr>
        <w:tabs>
          <w:tab w:val="num" w:pos="3600"/>
        </w:tabs>
        <w:ind w:left="3600" w:hanging="360"/>
      </w:pPr>
      <w:rPr>
        <w:rFonts w:ascii="Arial" w:hAnsi="Arial" w:cs="Times New Roman" w:hint="default"/>
      </w:rPr>
    </w:lvl>
    <w:lvl w:ilvl="5" w:tplc="7B4A2686">
      <w:start w:val="1"/>
      <w:numFmt w:val="bullet"/>
      <w:lvlText w:val="•"/>
      <w:lvlJc w:val="left"/>
      <w:pPr>
        <w:tabs>
          <w:tab w:val="num" w:pos="4320"/>
        </w:tabs>
        <w:ind w:left="4320" w:hanging="360"/>
      </w:pPr>
      <w:rPr>
        <w:rFonts w:ascii="Arial" w:hAnsi="Arial" w:cs="Times New Roman" w:hint="default"/>
      </w:rPr>
    </w:lvl>
    <w:lvl w:ilvl="6" w:tplc="5FDE481A">
      <w:start w:val="1"/>
      <w:numFmt w:val="bullet"/>
      <w:lvlText w:val="•"/>
      <w:lvlJc w:val="left"/>
      <w:pPr>
        <w:tabs>
          <w:tab w:val="num" w:pos="5040"/>
        </w:tabs>
        <w:ind w:left="5040" w:hanging="360"/>
      </w:pPr>
      <w:rPr>
        <w:rFonts w:ascii="Arial" w:hAnsi="Arial" w:cs="Times New Roman" w:hint="default"/>
      </w:rPr>
    </w:lvl>
    <w:lvl w:ilvl="7" w:tplc="7BD880DC">
      <w:start w:val="1"/>
      <w:numFmt w:val="bullet"/>
      <w:lvlText w:val="•"/>
      <w:lvlJc w:val="left"/>
      <w:pPr>
        <w:tabs>
          <w:tab w:val="num" w:pos="5760"/>
        </w:tabs>
        <w:ind w:left="5760" w:hanging="360"/>
      </w:pPr>
      <w:rPr>
        <w:rFonts w:ascii="Arial" w:hAnsi="Arial" w:cs="Times New Roman" w:hint="default"/>
      </w:rPr>
    </w:lvl>
    <w:lvl w:ilvl="8" w:tplc="016619D6">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67B0076"/>
    <w:multiLevelType w:val="hybridMultilevel"/>
    <w:tmpl w:val="37088D6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1" w15:restartNumberingAfterBreak="0">
    <w:nsid w:val="28335A4D"/>
    <w:multiLevelType w:val="hybridMultilevel"/>
    <w:tmpl w:val="021E7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74A34"/>
    <w:multiLevelType w:val="hybridMultilevel"/>
    <w:tmpl w:val="E3ACFB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6517549"/>
    <w:multiLevelType w:val="hybridMultilevel"/>
    <w:tmpl w:val="71E629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7C13789"/>
    <w:multiLevelType w:val="hybridMultilevel"/>
    <w:tmpl w:val="7D8C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A223C"/>
    <w:multiLevelType w:val="hybridMultilevel"/>
    <w:tmpl w:val="05AA9A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EE52A83"/>
    <w:multiLevelType w:val="hybridMultilevel"/>
    <w:tmpl w:val="18DAD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E74E4"/>
    <w:multiLevelType w:val="hybridMultilevel"/>
    <w:tmpl w:val="AA46C6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BB81715"/>
    <w:multiLevelType w:val="hybridMultilevel"/>
    <w:tmpl w:val="1A823B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39E11C3"/>
    <w:multiLevelType w:val="hybridMultilevel"/>
    <w:tmpl w:val="90B8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324BD"/>
    <w:multiLevelType w:val="hybridMultilevel"/>
    <w:tmpl w:val="839A1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70F2F"/>
    <w:multiLevelType w:val="hybridMultilevel"/>
    <w:tmpl w:val="5508915E"/>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96867"/>
    <w:multiLevelType w:val="hybridMultilevel"/>
    <w:tmpl w:val="1E305B1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4C10F08"/>
    <w:multiLevelType w:val="hybridMultilevel"/>
    <w:tmpl w:val="C21897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A167D01"/>
    <w:multiLevelType w:val="hybridMultilevel"/>
    <w:tmpl w:val="A4C83B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C27A01"/>
    <w:multiLevelType w:val="hybridMultilevel"/>
    <w:tmpl w:val="85D60A9A"/>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2507971">
    <w:abstractNumId w:val="2"/>
  </w:num>
  <w:num w:numId="2" w16cid:durableId="1768312552">
    <w:abstractNumId w:val="21"/>
  </w:num>
  <w:num w:numId="3" w16cid:durableId="1662855096">
    <w:abstractNumId w:val="26"/>
  </w:num>
  <w:num w:numId="4" w16cid:durableId="1892761864">
    <w:abstractNumId w:val="9"/>
    <w:lvlOverride w:ilvl="0">
      <w:startOverride w:val="1"/>
    </w:lvlOverride>
    <w:lvlOverride w:ilvl="1"/>
    <w:lvlOverride w:ilvl="2"/>
    <w:lvlOverride w:ilvl="3"/>
    <w:lvlOverride w:ilvl="4"/>
    <w:lvlOverride w:ilvl="5"/>
    <w:lvlOverride w:ilvl="6"/>
    <w:lvlOverride w:ilvl="7"/>
    <w:lvlOverride w:ilvl="8"/>
  </w:num>
  <w:num w:numId="5" w16cid:durableId="895165041">
    <w:abstractNumId w:val="19"/>
  </w:num>
  <w:num w:numId="6" w16cid:durableId="376897585">
    <w:abstractNumId w:val="5"/>
  </w:num>
  <w:num w:numId="7" w16cid:durableId="2076776587">
    <w:abstractNumId w:val="0"/>
  </w:num>
  <w:num w:numId="8" w16cid:durableId="908997670">
    <w:abstractNumId w:val="11"/>
  </w:num>
  <w:num w:numId="9" w16cid:durableId="1199273117">
    <w:abstractNumId w:val="25"/>
  </w:num>
  <w:num w:numId="10" w16cid:durableId="436798440">
    <w:abstractNumId w:val="20"/>
  </w:num>
  <w:num w:numId="11" w16cid:durableId="63799047">
    <w:abstractNumId w:val="24"/>
  </w:num>
  <w:num w:numId="12" w16cid:durableId="1422871706">
    <w:abstractNumId w:val="14"/>
  </w:num>
  <w:num w:numId="13" w16cid:durableId="1834832414">
    <w:abstractNumId w:val="22"/>
  </w:num>
  <w:num w:numId="14" w16cid:durableId="429861537">
    <w:abstractNumId w:val="18"/>
  </w:num>
  <w:num w:numId="15" w16cid:durableId="4872235">
    <w:abstractNumId w:val="8"/>
  </w:num>
  <w:num w:numId="16" w16cid:durableId="617373779">
    <w:abstractNumId w:val="23"/>
  </w:num>
  <w:num w:numId="17" w16cid:durableId="396898096">
    <w:abstractNumId w:val="4"/>
  </w:num>
  <w:num w:numId="18" w16cid:durableId="1193811190">
    <w:abstractNumId w:val="10"/>
  </w:num>
  <w:num w:numId="19" w16cid:durableId="327565558">
    <w:abstractNumId w:val="7"/>
  </w:num>
  <w:num w:numId="20" w16cid:durableId="1235627180">
    <w:abstractNumId w:val="1"/>
  </w:num>
  <w:num w:numId="21" w16cid:durableId="580867641">
    <w:abstractNumId w:val="15"/>
  </w:num>
  <w:num w:numId="22" w16cid:durableId="1295526634">
    <w:abstractNumId w:val="17"/>
  </w:num>
  <w:num w:numId="23" w16cid:durableId="149685187">
    <w:abstractNumId w:val="6"/>
  </w:num>
  <w:num w:numId="24" w16cid:durableId="348800945">
    <w:abstractNumId w:val="12"/>
  </w:num>
  <w:num w:numId="25" w16cid:durableId="1856141669">
    <w:abstractNumId w:val="3"/>
  </w:num>
  <w:num w:numId="26" w16cid:durableId="2084177594">
    <w:abstractNumId w:val="13"/>
  </w:num>
  <w:num w:numId="27" w16cid:durableId="12124262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0NDU1NjQ3sDQzszRW0lEKTi0uzszPAykwqQUA7LnX6CwAAAA="/>
  </w:docVars>
  <w:rsids>
    <w:rsidRoot w:val="00A01A1A"/>
    <w:rsid w:val="00003E39"/>
    <w:rsid w:val="00031CE7"/>
    <w:rsid w:val="00053985"/>
    <w:rsid w:val="00063E9A"/>
    <w:rsid w:val="000668BA"/>
    <w:rsid w:val="00084AEF"/>
    <w:rsid w:val="00087CCC"/>
    <w:rsid w:val="00097B95"/>
    <w:rsid w:val="000C745A"/>
    <w:rsid w:val="000E06AF"/>
    <w:rsid w:val="000E09B0"/>
    <w:rsid w:val="000E72D2"/>
    <w:rsid w:val="000E7A4B"/>
    <w:rsid w:val="000F40D5"/>
    <w:rsid w:val="000F41D6"/>
    <w:rsid w:val="000F73E2"/>
    <w:rsid w:val="00112F8E"/>
    <w:rsid w:val="0011569E"/>
    <w:rsid w:val="001171B0"/>
    <w:rsid w:val="00123A0B"/>
    <w:rsid w:val="001402A1"/>
    <w:rsid w:val="001448BF"/>
    <w:rsid w:val="00153528"/>
    <w:rsid w:val="001545E2"/>
    <w:rsid w:val="00157680"/>
    <w:rsid w:val="00161353"/>
    <w:rsid w:val="00164DE2"/>
    <w:rsid w:val="00172F2B"/>
    <w:rsid w:val="00195C03"/>
    <w:rsid w:val="00196E1A"/>
    <w:rsid w:val="001B3BDF"/>
    <w:rsid w:val="001C100E"/>
    <w:rsid w:val="001E3C15"/>
    <w:rsid w:val="001E5778"/>
    <w:rsid w:val="001E7680"/>
    <w:rsid w:val="00200AD8"/>
    <w:rsid w:val="00204FD1"/>
    <w:rsid w:val="00264F30"/>
    <w:rsid w:val="00270504"/>
    <w:rsid w:val="00277AD6"/>
    <w:rsid w:val="00281CD5"/>
    <w:rsid w:val="002B3896"/>
    <w:rsid w:val="002B5990"/>
    <w:rsid w:val="002D2F94"/>
    <w:rsid w:val="002F4C50"/>
    <w:rsid w:val="0030387B"/>
    <w:rsid w:val="0031547B"/>
    <w:rsid w:val="00327B8C"/>
    <w:rsid w:val="00342370"/>
    <w:rsid w:val="00357B65"/>
    <w:rsid w:val="00371C05"/>
    <w:rsid w:val="003B54DA"/>
    <w:rsid w:val="003F76DA"/>
    <w:rsid w:val="00402B1B"/>
    <w:rsid w:val="00430393"/>
    <w:rsid w:val="004538BD"/>
    <w:rsid w:val="00462DA2"/>
    <w:rsid w:val="004708D6"/>
    <w:rsid w:val="00480974"/>
    <w:rsid w:val="004B15EA"/>
    <w:rsid w:val="004C0F22"/>
    <w:rsid w:val="004C54DC"/>
    <w:rsid w:val="004E457A"/>
    <w:rsid w:val="005001B7"/>
    <w:rsid w:val="00521464"/>
    <w:rsid w:val="005445DA"/>
    <w:rsid w:val="00554D7B"/>
    <w:rsid w:val="00557037"/>
    <w:rsid w:val="00570770"/>
    <w:rsid w:val="00573739"/>
    <w:rsid w:val="005A352B"/>
    <w:rsid w:val="005B1295"/>
    <w:rsid w:val="005B155F"/>
    <w:rsid w:val="005B192F"/>
    <w:rsid w:val="005C1036"/>
    <w:rsid w:val="005C7C40"/>
    <w:rsid w:val="005E063E"/>
    <w:rsid w:val="005E254A"/>
    <w:rsid w:val="005F0D9E"/>
    <w:rsid w:val="005F3CE8"/>
    <w:rsid w:val="0061344A"/>
    <w:rsid w:val="006604B1"/>
    <w:rsid w:val="0066442C"/>
    <w:rsid w:val="0067060B"/>
    <w:rsid w:val="0067178D"/>
    <w:rsid w:val="00673527"/>
    <w:rsid w:val="0068409B"/>
    <w:rsid w:val="00693E09"/>
    <w:rsid w:val="00695406"/>
    <w:rsid w:val="0069676C"/>
    <w:rsid w:val="006B484C"/>
    <w:rsid w:val="006D5F60"/>
    <w:rsid w:val="00704BC1"/>
    <w:rsid w:val="00711F4B"/>
    <w:rsid w:val="00716B88"/>
    <w:rsid w:val="0072304B"/>
    <w:rsid w:val="00723F23"/>
    <w:rsid w:val="00752E1B"/>
    <w:rsid w:val="00766812"/>
    <w:rsid w:val="00771371"/>
    <w:rsid w:val="00774CD3"/>
    <w:rsid w:val="00775F2A"/>
    <w:rsid w:val="007774AB"/>
    <w:rsid w:val="007808EC"/>
    <w:rsid w:val="0078456F"/>
    <w:rsid w:val="007D27F8"/>
    <w:rsid w:val="007D4100"/>
    <w:rsid w:val="007E2843"/>
    <w:rsid w:val="008169E0"/>
    <w:rsid w:val="008513F0"/>
    <w:rsid w:val="00865620"/>
    <w:rsid w:val="0086626B"/>
    <w:rsid w:val="00866D8B"/>
    <w:rsid w:val="00881775"/>
    <w:rsid w:val="00884E4F"/>
    <w:rsid w:val="00893753"/>
    <w:rsid w:val="008D1ECB"/>
    <w:rsid w:val="008F40E4"/>
    <w:rsid w:val="008F573E"/>
    <w:rsid w:val="008F6FF9"/>
    <w:rsid w:val="008F7A1D"/>
    <w:rsid w:val="00900564"/>
    <w:rsid w:val="0090330C"/>
    <w:rsid w:val="00905CC8"/>
    <w:rsid w:val="00920DCA"/>
    <w:rsid w:val="00921E21"/>
    <w:rsid w:val="00937009"/>
    <w:rsid w:val="00940BEA"/>
    <w:rsid w:val="009567E4"/>
    <w:rsid w:val="00991400"/>
    <w:rsid w:val="009A14F5"/>
    <w:rsid w:val="009A2045"/>
    <w:rsid w:val="009C1D78"/>
    <w:rsid w:val="009E352D"/>
    <w:rsid w:val="009F0478"/>
    <w:rsid w:val="00A01A1A"/>
    <w:rsid w:val="00A109A7"/>
    <w:rsid w:val="00A26F4A"/>
    <w:rsid w:val="00A27705"/>
    <w:rsid w:val="00A33177"/>
    <w:rsid w:val="00A504D8"/>
    <w:rsid w:val="00A55193"/>
    <w:rsid w:val="00A561B1"/>
    <w:rsid w:val="00A75FD8"/>
    <w:rsid w:val="00A80C31"/>
    <w:rsid w:val="00A81605"/>
    <w:rsid w:val="00A867AA"/>
    <w:rsid w:val="00A94AE4"/>
    <w:rsid w:val="00AD1712"/>
    <w:rsid w:val="00AD67B0"/>
    <w:rsid w:val="00B002DB"/>
    <w:rsid w:val="00B07111"/>
    <w:rsid w:val="00B16735"/>
    <w:rsid w:val="00B35C2C"/>
    <w:rsid w:val="00B4026E"/>
    <w:rsid w:val="00B60ACC"/>
    <w:rsid w:val="00B81EBC"/>
    <w:rsid w:val="00BB5F22"/>
    <w:rsid w:val="00C0598A"/>
    <w:rsid w:val="00C152E2"/>
    <w:rsid w:val="00C22087"/>
    <w:rsid w:val="00C234CE"/>
    <w:rsid w:val="00C5677C"/>
    <w:rsid w:val="00C60A99"/>
    <w:rsid w:val="00C65366"/>
    <w:rsid w:val="00C83018"/>
    <w:rsid w:val="00CA23AC"/>
    <w:rsid w:val="00CB10EB"/>
    <w:rsid w:val="00CB4088"/>
    <w:rsid w:val="00CB569B"/>
    <w:rsid w:val="00CD2A43"/>
    <w:rsid w:val="00CD4A8B"/>
    <w:rsid w:val="00CD7332"/>
    <w:rsid w:val="00CE0108"/>
    <w:rsid w:val="00D010D4"/>
    <w:rsid w:val="00D114DA"/>
    <w:rsid w:val="00D70AFD"/>
    <w:rsid w:val="00D7333D"/>
    <w:rsid w:val="00D97B8B"/>
    <w:rsid w:val="00DA1C08"/>
    <w:rsid w:val="00DC6B43"/>
    <w:rsid w:val="00DE6A50"/>
    <w:rsid w:val="00DF5519"/>
    <w:rsid w:val="00E05F1C"/>
    <w:rsid w:val="00E246BF"/>
    <w:rsid w:val="00E2794A"/>
    <w:rsid w:val="00E3383A"/>
    <w:rsid w:val="00E347BF"/>
    <w:rsid w:val="00E53ABE"/>
    <w:rsid w:val="00E67849"/>
    <w:rsid w:val="00F24D79"/>
    <w:rsid w:val="00F41877"/>
    <w:rsid w:val="00F41AD3"/>
    <w:rsid w:val="00F43DA9"/>
    <w:rsid w:val="00F50BF2"/>
    <w:rsid w:val="00F56F5E"/>
    <w:rsid w:val="00F65FFF"/>
    <w:rsid w:val="00F6739E"/>
    <w:rsid w:val="00F7738C"/>
    <w:rsid w:val="00F77775"/>
    <w:rsid w:val="00FA6F5C"/>
    <w:rsid w:val="00FC670D"/>
    <w:rsid w:val="00FD1980"/>
    <w:rsid w:val="00FD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2746A"/>
  <w14:defaultImageDpi w14:val="330"/>
  <w15:chartTrackingRefBased/>
  <w15:docId w15:val="{7C2298FC-0120-45C4-915E-1ACCD1F0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4F5"/>
    <w:rPr>
      <w:rFonts w:ascii="Arial" w:hAnsi="Arial"/>
      <w:sz w:val="22"/>
    </w:rPr>
  </w:style>
  <w:style w:type="paragraph" w:styleId="Heading1">
    <w:name w:val="heading 1"/>
    <w:basedOn w:val="Normal"/>
    <w:next w:val="Normal"/>
    <w:link w:val="Heading1Char"/>
    <w:uiPriority w:val="9"/>
    <w:qFormat/>
    <w:rsid w:val="00E2794A"/>
    <w:pPr>
      <w:keepNext/>
      <w:keepLines/>
      <w:spacing w:before="240"/>
      <w:outlineLvl w:val="0"/>
    </w:pPr>
    <w:rPr>
      <w:rFonts w:asciiTheme="majorHAnsi" w:eastAsiaTheme="majorEastAsia" w:hAnsiTheme="majorHAnsi" w:cstheme="majorBidi"/>
      <w:color w:val="8C1D40"/>
      <w:sz w:val="32"/>
      <w:szCs w:val="32"/>
    </w:rPr>
  </w:style>
  <w:style w:type="paragraph" w:styleId="Heading2">
    <w:name w:val="heading 2"/>
    <w:basedOn w:val="Normal"/>
    <w:next w:val="Normal"/>
    <w:link w:val="Heading2Char"/>
    <w:uiPriority w:val="9"/>
    <w:unhideWhenUsed/>
    <w:qFormat/>
    <w:rsid w:val="002B3896"/>
    <w:pPr>
      <w:keepNext/>
      <w:keepLines/>
      <w:spacing w:before="40"/>
      <w:outlineLvl w:val="1"/>
    </w:pPr>
    <w:rPr>
      <w:rFonts w:asciiTheme="majorHAnsi" w:eastAsiaTheme="majorEastAsia" w:hAnsiTheme="majorHAnsi" w:cstheme="majorBidi"/>
      <w:color w:val="8C1D40"/>
      <w:sz w:val="26"/>
      <w:szCs w:val="26"/>
    </w:rPr>
  </w:style>
  <w:style w:type="paragraph" w:styleId="Heading3">
    <w:name w:val="heading 3"/>
    <w:basedOn w:val="Normal"/>
    <w:next w:val="Normal"/>
    <w:link w:val="Heading3Char"/>
    <w:uiPriority w:val="9"/>
    <w:unhideWhenUsed/>
    <w:qFormat/>
    <w:rsid w:val="002B3896"/>
    <w:pPr>
      <w:keepNext/>
      <w:keepLines/>
      <w:spacing w:before="40"/>
      <w:outlineLvl w:val="2"/>
    </w:pPr>
    <w:rPr>
      <w:rFonts w:asciiTheme="majorHAnsi" w:eastAsiaTheme="majorEastAsia" w:hAnsiTheme="majorHAnsi" w:cstheme="majorBidi"/>
      <w:color w:val="8C1D40"/>
      <w:sz w:val="24"/>
    </w:rPr>
  </w:style>
  <w:style w:type="paragraph" w:styleId="Heading4">
    <w:name w:val="heading 4"/>
    <w:basedOn w:val="Normal"/>
    <w:next w:val="Normal"/>
    <w:link w:val="Heading4Char"/>
    <w:uiPriority w:val="9"/>
    <w:unhideWhenUsed/>
    <w:qFormat/>
    <w:rsid w:val="002B3896"/>
    <w:pPr>
      <w:keepNext/>
      <w:keepLines/>
      <w:spacing w:before="40"/>
      <w:outlineLvl w:val="3"/>
    </w:pPr>
    <w:rPr>
      <w:rFonts w:asciiTheme="majorHAnsi" w:eastAsiaTheme="majorEastAsia" w:hAnsiTheme="majorHAnsi" w:cstheme="majorBidi"/>
      <w:iCs/>
      <w:color w:val="8C1D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F5"/>
    <w:pPr>
      <w:tabs>
        <w:tab w:val="center" w:pos="4680"/>
        <w:tab w:val="right" w:pos="9360"/>
      </w:tabs>
    </w:pPr>
  </w:style>
  <w:style w:type="character" w:customStyle="1" w:styleId="HeaderChar">
    <w:name w:val="Header Char"/>
    <w:basedOn w:val="DefaultParagraphFont"/>
    <w:link w:val="Header"/>
    <w:uiPriority w:val="99"/>
    <w:rsid w:val="009A14F5"/>
  </w:style>
  <w:style w:type="paragraph" w:styleId="Footer">
    <w:name w:val="footer"/>
    <w:basedOn w:val="Normal"/>
    <w:link w:val="FooterChar"/>
    <w:uiPriority w:val="99"/>
    <w:unhideWhenUsed/>
    <w:rsid w:val="009A14F5"/>
    <w:pPr>
      <w:tabs>
        <w:tab w:val="center" w:pos="4680"/>
        <w:tab w:val="right" w:pos="9360"/>
      </w:tabs>
    </w:pPr>
  </w:style>
  <w:style w:type="character" w:customStyle="1" w:styleId="FooterChar">
    <w:name w:val="Footer Char"/>
    <w:basedOn w:val="DefaultParagraphFont"/>
    <w:link w:val="Footer"/>
    <w:uiPriority w:val="99"/>
    <w:rsid w:val="009A14F5"/>
  </w:style>
  <w:style w:type="table" w:styleId="TableGrid">
    <w:name w:val="Table Grid"/>
    <w:basedOn w:val="TableNormal"/>
    <w:uiPriority w:val="59"/>
    <w:rsid w:val="009A1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794A"/>
    <w:rPr>
      <w:rFonts w:asciiTheme="majorHAnsi" w:eastAsiaTheme="majorEastAsia" w:hAnsiTheme="majorHAnsi" w:cstheme="majorBidi"/>
      <w:color w:val="8C1D40"/>
      <w:sz w:val="32"/>
      <w:szCs w:val="32"/>
    </w:rPr>
  </w:style>
  <w:style w:type="character" w:customStyle="1" w:styleId="Heading2Char">
    <w:name w:val="Heading 2 Char"/>
    <w:basedOn w:val="DefaultParagraphFont"/>
    <w:link w:val="Heading2"/>
    <w:uiPriority w:val="9"/>
    <w:rsid w:val="002B3896"/>
    <w:rPr>
      <w:rFonts w:asciiTheme="majorHAnsi" w:eastAsiaTheme="majorEastAsia" w:hAnsiTheme="majorHAnsi" w:cstheme="majorBidi"/>
      <w:color w:val="8C1D40"/>
      <w:sz w:val="26"/>
      <w:szCs w:val="26"/>
    </w:rPr>
  </w:style>
  <w:style w:type="paragraph" w:styleId="Title">
    <w:name w:val="Title"/>
    <w:basedOn w:val="Normal"/>
    <w:next w:val="Normal"/>
    <w:link w:val="TitleChar"/>
    <w:uiPriority w:val="10"/>
    <w:qFormat/>
    <w:rsid w:val="00A27705"/>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A27705"/>
    <w:rPr>
      <w:rFonts w:asciiTheme="majorHAnsi" w:eastAsiaTheme="majorEastAsia" w:hAnsiTheme="majorHAnsi" w:cstheme="majorBidi"/>
      <w:b/>
      <w:spacing w:val="-10"/>
      <w:kern w:val="28"/>
      <w:sz w:val="36"/>
      <w:szCs w:val="56"/>
    </w:rPr>
  </w:style>
  <w:style w:type="character" w:customStyle="1" w:styleId="Heading3Char">
    <w:name w:val="Heading 3 Char"/>
    <w:basedOn w:val="DefaultParagraphFont"/>
    <w:link w:val="Heading3"/>
    <w:uiPriority w:val="9"/>
    <w:rsid w:val="002B3896"/>
    <w:rPr>
      <w:rFonts w:asciiTheme="majorHAnsi" w:eastAsiaTheme="majorEastAsia" w:hAnsiTheme="majorHAnsi" w:cstheme="majorBidi"/>
      <w:color w:val="8C1D40"/>
    </w:rPr>
  </w:style>
  <w:style w:type="character" w:customStyle="1" w:styleId="Heading4Char">
    <w:name w:val="Heading 4 Char"/>
    <w:basedOn w:val="DefaultParagraphFont"/>
    <w:link w:val="Heading4"/>
    <w:uiPriority w:val="9"/>
    <w:rsid w:val="002B3896"/>
    <w:rPr>
      <w:rFonts w:asciiTheme="majorHAnsi" w:eastAsiaTheme="majorEastAsia" w:hAnsiTheme="majorHAnsi" w:cstheme="majorBidi"/>
      <w:iCs/>
      <w:color w:val="8C1D40"/>
      <w:sz w:val="22"/>
    </w:rPr>
  </w:style>
  <w:style w:type="character" w:customStyle="1" w:styleId="ASUblackongold">
    <w:name w:val="ASU black on gold"/>
    <w:basedOn w:val="DefaultParagraphFont"/>
    <w:uiPriority w:val="1"/>
    <w:qFormat/>
    <w:rsid w:val="00277AD6"/>
    <w:rPr>
      <w:rFonts w:asciiTheme="minorHAnsi" w:hAnsiTheme="minorHAnsi"/>
      <w:b/>
      <w:sz w:val="32"/>
      <w:bdr w:val="none" w:sz="0" w:space="0" w:color="auto"/>
      <w:shd w:val="clear" w:color="auto" w:fill="FFC627"/>
    </w:rPr>
  </w:style>
  <w:style w:type="character" w:customStyle="1" w:styleId="ASUgoldonblack">
    <w:name w:val="ASU gold on black"/>
    <w:basedOn w:val="ASUblackongold"/>
    <w:uiPriority w:val="1"/>
    <w:qFormat/>
    <w:rsid w:val="00277AD6"/>
    <w:rPr>
      <w:rFonts w:asciiTheme="minorHAnsi" w:hAnsiTheme="minorHAnsi"/>
      <w:b/>
      <w:i w:val="0"/>
      <w:color w:val="FFC627"/>
      <w:sz w:val="32"/>
      <w:bdr w:val="none" w:sz="0" w:space="0" w:color="auto"/>
      <w:shd w:val="clear" w:color="auto" w:fill="000000" w:themeFill="text1"/>
    </w:rPr>
  </w:style>
  <w:style w:type="character" w:customStyle="1" w:styleId="ASUmaroononwhite">
    <w:name w:val="ASU maroon on white"/>
    <w:basedOn w:val="ASUgoldonblack"/>
    <w:uiPriority w:val="1"/>
    <w:qFormat/>
    <w:rsid w:val="00A561B1"/>
    <w:rPr>
      <w:rFonts w:asciiTheme="minorHAnsi" w:hAnsiTheme="minorHAnsi"/>
      <w:b/>
      <w:i w:val="0"/>
      <w:color w:val="FFFFFF" w:themeColor="background1"/>
      <w:sz w:val="32"/>
      <w:bdr w:val="none" w:sz="0" w:space="0" w:color="auto"/>
      <w:shd w:val="clear" w:color="auto" w:fill="8C1D40"/>
    </w:rPr>
  </w:style>
  <w:style w:type="character" w:styleId="IntenseEmphasis">
    <w:name w:val="Intense Emphasis"/>
    <w:basedOn w:val="DefaultParagraphFont"/>
    <w:uiPriority w:val="21"/>
    <w:qFormat/>
    <w:rsid w:val="00B4026E"/>
    <w:rPr>
      <w:i/>
      <w:iCs/>
      <w:color w:val="8C1D40" w:themeColor="accent1"/>
    </w:rPr>
  </w:style>
  <w:style w:type="character" w:styleId="IntenseReference">
    <w:name w:val="Intense Reference"/>
    <w:basedOn w:val="DefaultParagraphFont"/>
    <w:uiPriority w:val="32"/>
    <w:qFormat/>
    <w:rsid w:val="00DC6B43"/>
    <w:rPr>
      <w:b/>
      <w:bCs/>
      <w:caps w:val="0"/>
      <w:smallCaps w:val="0"/>
      <w:color w:val="8C1D40" w:themeColor="accent1"/>
      <w:spacing w:val="5"/>
    </w:rPr>
  </w:style>
  <w:style w:type="character" w:customStyle="1" w:styleId="Hashtag1">
    <w:name w:val="Hashtag1"/>
    <w:basedOn w:val="DefaultParagraphFont"/>
    <w:uiPriority w:val="99"/>
    <w:rsid w:val="00920DCA"/>
    <w:rPr>
      <w:color w:val="761638"/>
      <w:shd w:val="clear" w:color="auto" w:fill="E1DFDD"/>
    </w:rPr>
  </w:style>
  <w:style w:type="character" w:styleId="Hyperlink">
    <w:name w:val="Hyperlink"/>
    <w:basedOn w:val="DefaultParagraphFont"/>
    <w:uiPriority w:val="99"/>
    <w:unhideWhenUsed/>
    <w:rsid w:val="00920DCA"/>
    <w:rPr>
      <w:color w:val="8C1D40" w:themeColor="hyperlink"/>
      <w:u w:val="single"/>
    </w:rPr>
  </w:style>
  <w:style w:type="character" w:customStyle="1" w:styleId="UnresolvedMention1">
    <w:name w:val="Unresolved Mention1"/>
    <w:basedOn w:val="DefaultParagraphFont"/>
    <w:uiPriority w:val="99"/>
    <w:rsid w:val="00920DCA"/>
    <w:rPr>
      <w:color w:val="605E5C"/>
      <w:shd w:val="clear" w:color="auto" w:fill="E1DFDD"/>
    </w:rPr>
  </w:style>
  <w:style w:type="character" w:styleId="CommentReference">
    <w:name w:val="annotation reference"/>
    <w:basedOn w:val="DefaultParagraphFont"/>
    <w:uiPriority w:val="99"/>
    <w:semiHidden/>
    <w:unhideWhenUsed/>
    <w:rsid w:val="00CB4088"/>
    <w:rPr>
      <w:sz w:val="16"/>
      <w:szCs w:val="16"/>
    </w:rPr>
  </w:style>
  <w:style w:type="paragraph" w:styleId="CommentText">
    <w:name w:val="annotation text"/>
    <w:basedOn w:val="Normal"/>
    <w:link w:val="CommentTextChar"/>
    <w:uiPriority w:val="99"/>
    <w:semiHidden/>
    <w:unhideWhenUsed/>
    <w:rsid w:val="00CB4088"/>
    <w:pPr>
      <w:spacing w:after="200"/>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CB4088"/>
    <w:rPr>
      <w:rFonts w:eastAsiaTheme="minorEastAsia"/>
      <w:sz w:val="20"/>
      <w:szCs w:val="20"/>
    </w:rPr>
  </w:style>
  <w:style w:type="paragraph" w:styleId="ListParagraph">
    <w:name w:val="List Paragraph"/>
    <w:basedOn w:val="Normal"/>
    <w:uiPriority w:val="34"/>
    <w:qFormat/>
    <w:rsid w:val="00CB4088"/>
    <w:pPr>
      <w:spacing w:after="160" w:line="259" w:lineRule="auto"/>
      <w:ind w:left="720"/>
      <w:contextualSpacing/>
    </w:pPr>
    <w:rPr>
      <w:rFonts w:asciiTheme="minorHAnsi" w:hAnsiTheme="minorHAnsi"/>
      <w:szCs w:val="22"/>
    </w:rPr>
  </w:style>
  <w:style w:type="paragraph" w:styleId="CommentSubject">
    <w:name w:val="annotation subject"/>
    <w:basedOn w:val="CommentText"/>
    <w:next w:val="CommentText"/>
    <w:link w:val="CommentSubjectChar"/>
    <w:uiPriority w:val="99"/>
    <w:semiHidden/>
    <w:unhideWhenUsed/>
    <w:rsid w:val="005B192F"/>
    <w:pPr>
      <w:spacing w:after="0"/>
    </w:pPr>
    <w:rPr>
      <w:rFonts w:ascii="Arial" w:eastAsiaTheme="minorHAnsi" w:hAnsi="Arial"/>
      <w:b/>
      <w:bCs/>
    </w:rPr>
  </w:style>
  <w:style w:type="character" w:customStyle="1" w:styleId="CommentSubjectChar">
    <w:name w:val="Comment Subject Char"/>
    <w:basedOn w:val="CommentTextChar"/>
    <w:link w:val="CommentSubject"/>
    <w:uiPriority w:val="99"/>
    <w:semiHidden/>
    <w:rsid w:val="005B192F"/>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5B1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2F"/>
    <w:rPr>
      <w:rFonts w:ascii="Segoe UI" w:hAnsi="Segoe UI" w:cs="Segoe UI"/>
      <w:sz w:val="18"/>
      <w:szCs w:val="18"/>
    </w:rPr>
  </w:style>
  <w:style w:type="paragraph" w:styleId="NormalWeb">
    <w:name w:val="Normal (Web)"/>
    <w:basedOn w:val="Normal"/>
    <w:uiPriority w:val="99"/>
    <w:semiHidden/>
    <w:unhideWhenUsed/>
    <w:rsid w:val="00E05F1C"/>
    <w:pPr>
      <w:spacing w:after="210"/>
    </w:pPr>
    <w:rPr>
      <w:rFonts w:ascii="Times New Roman" w:eastAsia="Times New Roman" w:hAnsi="Times New Roman" w:cs="Times New Roman"/>
      <w:sz w:val="24"/>
    </w:rPr>
  </w:style>
  <w:style w:type="character" w:styleId="PlaceholderText">
    <w:name w:val="Placeholder Text"/>
    <w:basedOn w:val="DefaultParagraphFont"/>
    <w:uiPriority w:val="99"/>
    <w:semiHidden/>
    <w:rsid w:val="00A94AE4"/>
    <w:rPr>
      <w:color w:val="808080"/>
    </w:rPr>
  </w:style>
  <w:style w:type="paragraph" w:styleId="NoSpacing">
    <w:name w:val="No Spacing"/>
    <w:uiPriority w:val="1"/>
    <w:qFormat/>
    <w:rsid w:val="00DE6A50"/>
    <w:rPr>
      <w:sz w:val="22"/>
      <w:szCs w:val="22"/>
    </w:rPr>
  </w:style>
  <w:style w:type="character" w:styleId="UnresolvedMention">
    <w:name w:val="Unresolved Mention"/>
    <w:basedOn w:val="DefaultParagraphFont"/>
    <w:uiPriority w:val="99"/>
    <w:semiHidden/>
    <w:unhideWhenUsed/>
    <w:rsid w:val="00660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39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gif"/><Relationship Id="rId18" Type="http://schemas.openxmlformats.org/officeDocument/2006/relationships/image" Target="media/image11.png"/><Relationship Id="rId26" Type="http://schemas.openxmlformats.org/officeDocument/2006/relationships/hyperlink" Target="https://ehsaweb.asu.edu/"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image" Target="media/image16.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5.jp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cdn.mscdirect.com/global/media/pdf/search/ansell/ansell-chemical-glove-resistance-guide.pdf" TargetMode="External"/><Relationship Id="rId28"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hyperlink" Target="https://ehsaweb.asu.edu/"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diaz\Downloads\ASU-Single-page-internal-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4F9C8FC0314B309A9858F2EEA85F72"/>
        <w:category>
          <w:name w:val="General"/>
          <w:gallery w:val="placeholder"/>
        </w:category>
        <w:types>
          <w:type w:val="bbPlcHdr"/>
        </w:types>
        <w:behaviors>
          <w:behavior w:val="content"/>
        </w:behaviors>
        <w:guid w:val="{B53D31FB-B7D3-488B-8894-97A1BCD6A484}"/>
      </w:docPartPr>
      <w:docPartBody>
        <w:p w:rsidR="006D20B7" w:rsidRDefault="00AC2DEF" w:rsidP="00AC2DEF">
          <w:pPr>
            <w:pStyle w:val="7E4F9C8FC0314B309A9858F2EEA85F72"/>
          </w:pPr>
          <w:r w:rsidRPr="008A2629">
            <w:rPr>
              <w:rStyle w:val="PlaceholderText"/>
            </w:rPr>
            <w:t>Click here to enter text.</w:t>
          </w:r>
        </w:p>
      </w:docPartBody>
    </w:docPart>
    <w:docPart>
      <w:docPartPr>
        <w:name w:val="450A6A565B774F37957E8BC0347C1EF2"/>
        <w:category>
          <w:name w:val="General"/>
          <w:gallery w:val="placeholder"/>
        </w:category>
        <w:types>
          <w:type w:val="bbPlcHdr"/>
        </w:types>
        <w:behaviors>
          <w:behavior w:val="content"/>
        </w:behaviors>
        <w:guid w:val="{1D1D993D-41DD-4FA0-92D9-CD8F5EC3362C}"/>
      </w:docPartPr>
      <w:docPartBody>
        <w:p w:rsidR="006D20B7" w:rsidRDefault="00AC2DEF" w:rsidP="00AC2DEF">
          <w:pPr>
            <w:pStyle w:val="450A6A565B774F37957E8BC0347C1EF2"/>
          </w:pPr>
          <w:r w:rsidRPr="008A2629">
            <w:rPr>
              <w:rStyle w:val="PlaceholderText"/>
            </w:rPr>
            <w:t>Click here to enter text.</w:t>
          </w:r>
        </w:p>
      </w:docPartBody>
    </w:docPart>
    <w:docPart>
      <w:docPartPr>
        <w:name w:val="9FA43B5453D444C1A378232BE5F4CF50"/>
        <w:category>
          <w:name w:val="General"/>
          <w:gallery w:val="placeholder"/>
        </w:category>
        <w:types>
          <w:type w:val="bbPlcHdr"/>
        </w:types>
        <w:behaviors>
          <w:behavior w:val="content"/>
        </w:behaviors>
        <w:guid w:val="{7A75B77B-ACE7-4B08-AF7E-9397B34D96F0}"/>
      </w:docPartPr>
      <w:docPartBody>
        <w:p w:rsidR="006D20B7" w:rsidRDefault="00AC2DEF" w:rsidP="00AC2DEF">
          <w:pPr>
            <w:pStyle w:val="9FA43B5453D444C1A378232BE5F4CF50"/>
          </w:pPr>
          <w:r w:rsidRPr="008A2629">
            <w:rPr>
              <w:rStyle w:val="PlaceholderText"/>
            </w:rPr>
            <w:t>Click here to enter a date.</w:t>
          </w:r>
        </w:p>
      </w:docPartBody>
    </w:docPart>
    <w:docPart>
      <w:docPartPr>
        <w:name w:val="CEBF7CF1A9404C49AFD5EC0E42B44B9E"/>
        <w:category>
          <w:name w:val="General"/>
          <w:gallery w:val="placeholder"/>
        </w:category>
        <w:types>
          <w:type w:val="bbPlcHdr"/>
        </w:types>
        <w:behaviors>
          <w:behavior w:val="content"/>
        </w:behaviors>
        <w:guid w:val="{AFEF1E21-6EF8-40E8-9978-5CFFCA638A74}"/>
      </w:docPartPr>
      <w:docPartBody>
        <w:p w:rsidR="006D20B7" w:rsidRDefault="00AC2DEF" w:rsidP="00AC2DEF">
          <w:pPr>
            <w:pStyle w:val="CEBF7CF1A9404C49AFD5EC0E42B44B9E"/>
          </w:pPr>
          <w:r w:rsidRPr="008A2629">
            <w:rPr>
              <w:rStyle w:val="PlaceholderText"/>
            </w:rPr>
            <w:t>Click here to enter text.</w:t>
          </w:r>
        </w:p>
      </w:docPartBody>
    </w:docPart>
    <w:docPart>
      <w:docPartPr>
        <w:name w:val="DD35C14C16DC447098A58C3276D39E3A"/>
        <w:category>
          <w:name w:val="General"/>
          <w:gallery w:val="placeholder"/>
        </w:category>
        <w:types>
          <w:type w:val="bbPlcHdr"/>
        </w:types>
        <w:behaviors>
          <w:behavior w:val="content"/>
        </w:behaviors>
        <w:guid w:val="{CC2A4B6F-E502-494B-B164-97940D09E6D9}"/>
      </w:docPartPr>
      <w:docPartBody>
        <w:p w:rsidR="00C124BF" w:rsidRDefault="001452FC" w:rsidP="001452FC">
          <w:pPr>
            <w:pStyle w:val="DD35C14C16DC447098A58C3276D39E3A"/>
          </w:pPr>
          <w:r w:rsidRPr="008A2629">
            <w:rPr>
              <w:rStyle w:val="PlaceholderText"/>
            </w:rPr>
            <w:t>Click here to enter text.</w:t>
          </w:r>
        </w:p>
      </w:docPartBody>
    </w:docPart>
    <w:docPart>
      <w:docPartPr>
        <w:name w:val="15A4563CB54646568B62FE48A2025328"/>
        <w:category>
          <w:name w:val="General"/>
          <w:gallery w:val="placeholder"/>
        </w:category>
        <w:types>
          <w:type w:val="bbPlcHdr"/>
        </w:types>
        <w:behaviors>
          <w:behavior w:val="content"/>
        </w:behaviors>
        <w:guid w:val="{6DC93707-B99E-4320-9CE1-0578D5D78EF2}"/>
      </w:docPartPr>
      <w:docPartBody>
        <w:p w:rsidR="00C124BF" w:rsidRDefault="001452FC" w:rsidP="001452FC">
          <w:pPr>
            <w:pStyle w:val="15A4563CB54646568B62FE48A2025328"/>
          </w:pPr>
          <w:r w:rsidRPr="008A2629">
            <w:rPr>
              <w:rStyle w:val="PlaceholderText"/>
            </w:rPr>
            <w:t>Click here to enter text.</w:t>
          </w:r>
        </w:p>
      </w:docPartBody>
    </w:docPart>
    <w:docPart>
      <w:docPartPr>
        <w:name w:val="51875E786E3441B58EFA713E0066E5AD"/>
        <w:category>
          <w:name w:val="General"/>
          <w:gallery w:val="placeholder"/>
        </w:category>
        <w:types>
          <w:type w:val="bbPlcHdr"/>
        </w:types>
        <w:behaviors>
          <w:behavior w:val="content"/>
        </w:behaviors>
        <w:guid w:val="{A2A38DCF-54BA-4487-A9C7-20A7DFD216EA}"/>
      </w:docPartPr>
      <w:docPartBody>
        <w:p w:rsidR="00C124BF" w:rsidRDefault="001452FC" w:rsidP="001452FC">
          <w:pPr>
            <w:pStyle w:val="51875E786E3441B58EFA713E0066E5AD"/>
          </w:pPr>
          <w:r w:rsidRPr="008A2629">
            <w:rPr>
              <w:rStyle w:val="PlaceholderText"/>
            </w:rPr>
            <w:t>Click here to enter text.</w:t>
          </w:r>
        </w:p>
      </w:docPartBody>
    </w:docPart>
    <w:docPart>
      <w:docPartPr>
        <w:name w:val="449F8885D14840FEBDA0BBB524D5AD09"/>
        <w:category>
          <w:name w:val="General"/>
          <w:gallery w:val="placeholder"/>
        </w:category>
        <w:types>
          <w:type w:val="bbPlcHdr"/>
        </w:types>
        <w:behaviors>
          <w:behavior w:val="content"/>
        </w:behaviors>
        <w:guid w:val="{7EDC9012-12BC-41D3-A444-053D0C7C4C0C}"/>
      </w:docPartPr>
      <w:docPartBody>
        <w:p w:rsidR="00C124BF" w:rsidRDefault="001452FC" w:rsidP="001452FC">
          <w:pPr>
            <w:pStyle w:val="449F8885D14840FEBDA0BBB524D5AD09"/>
          </w:pPr>
          <w:r w:rsidRPr="008A2629">
            <w:rPr>
              <w:rStyle w:val="PlaceholderText"/>
            </w:rPr>
            <w:t>Click here to enter text.</w:t>
          </w:r>
        </w:p>
      </w:docPartBody>
    </w:docPart>
    <w:docPart>
      <w:docPartPr>
        <w:name w:val="BCC10D9140C54401878F5B7F814017E5"/>
        <w:category>
          <w:name w:val="General"/>
          <w:gallery w:val="placeholder"/>
        </w:category>
        <w:types>
          <w:type w:val="bbPlcHdr"/>
        </w:types>
        <w:behaviors>
          <w:behavior w:val="content"/>
        </w:behaviors>
        <w:guid w:val="{4BB95F1E-1E0C-46F1-9351-198AE79344D2}"/>
      </w:docPartPr>
      <w:docPartBody>
        <w:p w:rsidR="00C124BF" w:rsidRDefault="001452FC" w:rsidP="001452FC">
          <w:pPr>
            <w:pStyle w:val="BCC10D9140C54401878F5B7F814017E5"/>
          </w:pPr>
          <w:r w:rsidRPr="008A2629">
            <w:rPr>
              <w:rStyle w:val="PlaceholderText"/>
            </w:rPr>
            <w:t>Click here to enter text.</w:t>
          </w:r>
        </w:p>
      </w:docPartBody>
    </w:docPart>
    <w:docPart>
      <w:docPartPr>
        <w:name w:val="DA89761119AE43F9B96A472041275B7A"/>
        <w:category>
          <w:name w:val="General"/>
          <w:gallery w:val="placeholder"/>
        </w:category>
        <w:types>
          <w:type w:val="bbPlcHdr"/>
        </w:types>
        <w:behaviors>
          <w:behavior w:val="content"/>
        </w:behaviors>
        <w:guid w:val="{F58B43DB-3579-4E49-9C97-691175C7AA04}"/>
      </w:docPartPr>
      <w:docPartBody>
        <w:p w:rsidR="00C124BF" w:rsidRDefault="001452FC" w:rsidP="001452FC">
          <w:pPr>
            <w:pStyle w:val="DA89761119AE43F9B96A472041275B7A"/>
          </w:pPr>
          <w:r w:rsidRPr="008A2629">
            <w:rPr>
              <w:rStyle w:val="PlaceholderText"/>
            </w:rPr>
            <w:t>Click here to enter text.</w:t>
          </w:r>
        </w:p>
      </w:docPartBody>
    </w:docPart>
    <w:docPart>
      <w:docPartPr>
        <w:name w:val="CE941E38BC0A4A6AAF5CFBD395455674"/>
        <w:category>
          <w:name w:val="General"/>
          <w:gallery w:val="placeholder"/>
        </w:category>
        <w:types>
          <w:type w:val="bbPlcHdr"/>
        </w:types>
        <w:behaviors>
          <w:behavior w:val="content"/>
        </w:behaviors>
        <w:guid w:val="{EF72763C-127E-4BDD-975E-F7D38421A167}"/>
      </w:docPartPr>
      <w:docPartBody>
        <w:p w:rsidR="00C124BF" w:rsidRDefault="001452FC" w:rsidP="001452FC">
          <w:pPr>
            <w:pStyle w:val="CE941E38BC0A4A6AAF5CFBD395455674"/>
          </w:pPr>
          <w:r w:rsidRPr="008A2629">
            <w:rPr>
              <w:rStyle w:val="PlaceholderText"/>
            </w:rPr>
            <w:t>Click here to enter text.</w:t>
          </w:r>
        </w:p>
      </w:docPartBody>
    </w:docPart>
    <w:docPart>
      <w:docPartPr>
        <w:name w:val="2FC13E5B4A724ACEA7EAECBF8976752D"/>
        <w:category>
          <w:name w:val="General"/>
          <w:gallery w:val="placeholder"/>
        </w:category>
        <w:types>
          <w:type w:val="bbPlcHdr"/>
        </w:types>
        <w:behaviors>
          <w:behavior w:val="content"/>
        </w:behaviors>
        <w:guid w:val="{01B070F1-B0F3-410F-9AAD-4DB1DC271835}"/>
      </w:docPartPr>
      <w:docPartBody>
        <w:p w:rsidR="00C124BF" w:rsidRDefault="001452FC" w:rsidP="001452FC">
          <w:pPr>
            <w:pStyle w:val="2FC13E5B4A724ACEA7EAECBF8976752D"/>
          </w:pPr>
          <w:r w:rsidRPr="008A2629">
            <w:rPr>
              <w:rStyle w:val="PlaceholderText"/>
            </w:rPr>
            <w:t>Click here to enter text.</w:t>
          </w:r>
        </w:p>
      </w:docPartBody>
    </w:docPart>
    <w:docPart>
      <w:docPartPr>
        <w:name w:val="4579199D81BE4C5E9919CC9AEC6664FC"/>
        <w:category>
          <w:name w:val="General"/>
          <w:gallery w:val="placeholder"/>
        </w:category>
        <w:types>
          <w:type w:val="bbPlcHdr"/>
        </w:types>
        <w:behaviors>
          <w:behavior w:val="content"/>
        </w:behaviors>
        <w:guid w:val="{F1C6069A-BEB9-46F6-B7BD-A947970A9879}"/>
      </w:docPartPr>
      <w:docPartBody>
        <w:p w:rsidR="00C124BF" w:rsidRDefault="001452FC" w:rsidP="001452FC">
          <w:pPr>
            <w:pStyle w:val="4579199D81BE4C5E9919CC9AEC6664FC"/>
          </w:pPr>
          <w:r w:rsidRPr="008A2629">
            <w:rPr>
              <w:rStyle w:val="PlaceholderText"/>
            </w:rPr>
            <w:t>Click here to enter text.</w:t>
          </w:r>
        </w:p>
      </w:docPartBody>
    </w:docPart>
    <w:docPart>
      <w:docPartPr>
        <w:name w:val="09C22ED6BA004210BCB0DBFA551D86DC"/>
        <w:category>
          <w:name w:val="General"/>
          <w:gallery w:val="placeholder"/>
        </w:category>
        <w:types>
          <w:type w:val="bbPlcHdr"/>
        </w:types>
        <w:behaviors>
          <w:behavior w:val="content"/>
        </w:behaviors>
        <w:guid w:val="{327AD425-1661-41A9-B7A2-363A1E19EF49}"/>
      </w:docPartPr>
      <w:docPartBody>
        <w:p w:rsidR="00C124BF" w:rsidRDefault="001452FC" w:rsidP="001452FC">
          <w:pPr>
            <w:pStyle w:val="09C22ED6BA004210BCB0DBFA551D86DC"/>
          </w:pPr>
          <w:r w:rsidRPr="008A2629">
            <w:rPr>
              <w:rStyle w:val="PlaceholderText"/>
            </w:rPr>
            <w:t>Click here to enter text.</w:t>
          </w:r>
        </w:p>
      </w:docPartBody>
    </w:docPart>
    <w:docPart>
      <w:docPartPr>
        <w:name w:val="2296C33FBE4843A4AC5345B76F6E979E"/>
        <w:category>
          <w:name w:val="General"/>
          <w:gallery w:val="placeholder"/>
        </w:category>
        <w:types>
          <w:type w:val="bbPlcHdr"/>
        </w:types>
        <w:behaviors>
          <w:behavior w:val="content"/>
        </w:behaviors>
        <w:guid w:val="{0A2CD199-E0D4-4E38-A113-1F6547BC1BEE}"/>
      </w:docPartPr>
      <w:docPartBody>
        <w:p w:rsidR="00C124BF" w:rsidRDefault="001452FC" w:rsidP="001452FC">
          <w:pPr>
            <w:pStyle w:val="2296C33FBE4843A4AC5345B76F6E979E"/>
          </w:pPr>
          <w:r w:rsidRPr="008A2629">
            <w:rPr>
              <w:rStyle w:val="PlaceholderText"/>
            </w:rPr>
            <w:t>Click here to enter text.</w:t>
          </w:r>
        </w:p>
      </w:docPartBody>
    </w:docPart>
    <w:docPart>
      <w:docPartPr>
        <w:name w:val="E4B0D76840554517A11BBEF2C56FCD8D"/>
        <w:category>
          <w:name w:val="General"/>
          <w:gallery w:val="placeholder"/>
        </w:category>
        <w:types>
          <w:type w:val="bbPlcHdr"/>
        </w:types>
        <w:behaviors>
          <w:behavior w:val="content"/>
        </w:behaviors>
        <w:guid w:val="{9271ADF2-4132-4C3C-B561-C10FEFDD7778}"/>
      </w:docPartPr>
      <w:docPartBody>
        <w:p w:rsidR="00C124BF" w:rsidRDefault="001452FC" w:rsidP="001452FC">
          <w:pPr>
            <w:pStyle w:val="E4B0D76840554517A11BBEF2C56FCD8D"/>
          </w:pPr>
          <w:r w:rsidRPr="008A26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DEF"/>
    <w:rsid w:val="001452FC"/>
    <w:rsid w:val="00360368"/>
    <w:rsid w:val="006D20B7"/>
    <w:rsid w:val="00AC2DEF"/>
    <w:rsid w:val="00B47E6A"/>
    <w:rsid w:val="00C124BF"/>
    <w:rsid w:val="00C241EE"/>
    <w:rsid w:val="00CF6472"/>
    <w:rsid w:val="00D42B32"/>
    <w:rsid w:val="00E71CA3"/>
    <w:rsid w:val="00E97046"/>
    <w:rsid w:val="00F001A3"/>
    <w:rsid w:val="00F410BA"/>
    <w:rsid w:val="00FA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2FC"/>
    <w:rPr>
      <w:color w:val="808080"/>
    </w:rPr>
  </w:style>
  <w:style w:type="paragraph" w:customStyle="1" w:styleId="7E4F9C8FC0314B309A9858F2EEA85F72">
    <w:name w:val="7E4F9C8FC0314B309A9858F2EEA85F72"/>
    <w:rsid w:val="00AC2DEF"/>
  </w:style>
  <w:style w:type="paragraph" w:customStyle="1" w:styleId="450A6A565B774F37957E8BC0347C1EF2">
    <w:name w:val="450A6A565B774F37957E8BC0347C1EF2"/>
    <w:rsid w:val="00AC2DEF"/>
  </w:style>
  <w:style w:type="paragraph" w:customStyle="1" w:styleId="9FA43B5453D444C1A378232BE5F4CF50">
    <w:name w:val="9FA43B5453D444C1A378232BE5F4CF50"/>
    <w:rsid w:val="00AC2DEF"/>
  </w:style>
  <w:style w:type="paragraph" w:customStyle="1" w:styleId="CEBF7CF1A9404C49AFD5EC0E42B44B9E">
    <w:name w:val="CEBF7CF1A9404C49AFD5EC0E42B44B9E"/>
    <w:rsid w:val="00AC2DEF"/>
  </w:style>
  <w:style w:type="paragraph" w:customStyle="1" w:styleId="DD35C14C16DC447098A58C3276D39E3A">
    <w:name w:val="DD35C14C16DC447098A58C3276D39E3A"/>
    <w:rsid w:val="001452FC"/>
  </w:style>
  <w:style w:type="paragraph" w:customStyle="1" w:styleId="15A4563CB54646568B62FE48A2025328">
    <w:name w:val="15A4563CB54646568B62FE48A2025328"/>
    <w:rsid w:val="001452FC"/>
  </w:style>
  <w:style w:type="paragraph" w:customStyle="1" w:styleId="51875E786E3441B58EFA713E0066E5AD">
    <w:name w:val="51875E786E3441B58EFA713E0066E5AD"/>
    <w:rsid w:val="001452FC"/>
  </w:style>
  <w:style w:type="paragraph" w:customStyle="1" w:styleId="449F8885D14840FEBDA0BBB524D5AD09">
    <w:name w:val="449F8885D14840FEBDA0BBB524D5AD09"/>
    <w:rsid w:val="001452FC"/>
  </w:style>
  <w:style w:type="paragraph" w:customStyle="1" w:styleId="BCC10D9140C54401878F5B7F814017E5">
    <w:name w:val="BCC10D9140C54401878F5B7F814017E5"/>
    <w:rsid w:val="001452FC"/>
  </w:style>
  <w:style w:type="paragraph" w:customStyle="1" w:styleId="DA89761119AE43F9B96A472041275B7A">
    <w:name w:val="DA89761119AE43F9B96A472041275B7A"/>
    <w:rsid w:val="001452FC"/>
  </w:style>
  <w:style w:type="paragraph" w:customStyle="1" w:styleId="CE941E38BC0A4A6AAF5CFBD395455674">
    <w:name w:val="CE941E38BC0A4A6AAF5CFBD395455674"/>
    <w:rsid w:val="001452FC"/>
  </w:style>
  <w:style w:type="paragraph" w:customStyle="1" w:styleId="2FC13E5B4A724ACEA7EAECBF8976752D">
    <w:name w:val="2FC13E5B4A724ACEA7EAECBF8976752D"/>
    <w:rsid w:val="001452FC"/>
  </w:style>
  <w:style w:type="paragraph" w:customStyle="1" w:styleId="4579199D81BE4C5E9919CC9AEC6664FC">
    <w:name w:val="4579199D81BE4C5E9919CC9AEC6664FC"/>
    <w:rsid w:val="001452FC"/>
  </w:style>
  <w:style w:type="paragraph" w:customStyle="1" w:styleId="09C22ED6BA004210BCB0DBFA551D86DC">
    <w:name w:val="09C22ED6BA004210BCB0DBFA551D86DC"/>
    <w:rsid w:val="001452FC"/>
  </w:style>
  <w:style w:type="paragraph" w:customStyle="1" w:styleId="2296C33FBE4843A4AC5345B76F6E979E">
    <w:name w:val="2296C33FBE4843A4AC5345B76F6E979E"/>
    <w:rsid w:val="001452FC"/>
  </w:style>
  <w:style w:type="paragraph" w:customStyle="1" w:styleId="E4B0D76840554517A11BBEF2C56FCD8D">
    <w:name w:val="E4B0D76840554517A11BBEF2C56FCD8D"/>
    <w:rsid w:val="00145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SU-dementia-theme">
  <a:themeElements>
    <a:clrScheme name="Custom 1">
      <a:dk1>
        <a:srgbClr val="000000"/>
      </a:dk1>
      <a:lt1>
        <a:srgbClr val="FFFFFF"/>
      </a:lt1>
      <a:dk2>
        <a:srgbClr val="000000"/>
      </a:dk2>
      <a:lt2>
        <a:srgbClr val="919191"/>
      </a:lt2>
      <a:accent1>
        <a:srgbClr val="8C1D40"/>
      </a:accent1>
      <a:accent2>
        <a:srgbClr val="F2AF1E"/>
      </a:accent2>
      <a:accent3>
        <a:srgbClr val="FFFFFF"/>
      </a:accent3>
      <a:accent4>
        <a:srgbClr val="00A3E0"/>
      </a:accent4>
      <a:accent5>
        <a:srgbClr val="958B83"/>
      </a:accent5>
      <a:accent6>
        <a:srgbClr val="78BE20"/>
      </a:accent6>
      <a:hlink>
        <a:srgbClr val="8C1D40"/>
      </a:hlink>
      <a:folHlink>
        <a:srgbClr val="CECEC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790A2E"/>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8763-E5AB-4FD8-801E-E5297A3C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ASU-Single-page-internal-template (1)</Template>
  <TotalTime>1372</TotalTime>
  <Pages>12</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Manager/>
  <Company>Arizona State University</Company>
  <LinksUpToDate>false</LinksUpToDate>
  <CharactersWithSpaces>19473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mvdiaz</dc:creator>
  <cp:keywords/>
  <dc:description/>
  <cp:lastModifiedBy>Amanda Hoyt</cp:lastModifiedBy>
  <cp:revision>19</cp:revision>
  <dcterms:created xsi:type="dcterms:W3CDTF">2022-11-15T00:10:00Z</dcterms:created>
  <dcterms:modified xsi:type="dcterms:W3CDTF">2022-12-06T21:47:00Z</dcterms:modified>
  <cp:category/>
</cp:coreProperties>
</file>