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Ind w:w="18" w:type="dxa"/>
        <w:tblLook w:val="04A0" w:firstRow="1" w:lastRow="0" w:firstColumn="1" w:lastColumn="0" w:noHBand="0" w:noVBand="1"/>
      </w:tblPr>
      <w:tblGrid>
        <w:gridCol w:w="10350"/>
      </w:tblGrid>
      <w:tr w:rsidR="004B2A4F" w14:paraId="0A7BC275" w14:textId="77777777" w:rsidTr="00C146D3">
        <w:trPr>
          <w:trHeight w:val="720"/>
        </w:trPr>
        <w:tc>
          <w:tcPr>
            <w:tcW w:w="10350" w:type="dxa"/>
            <w:tcBorders>
              <w:top w:val="nil"/>
              <w:left w:val="nil"/>
              <w:bottom w:val="double" w:sz="4" w:space="0" w:color="auto"/>
              <w:right w:val="nil"/>
            </w:tcBorders>
            <w:vAlign w:val="center"/>
          </w:tcPr>
          <w:p w14:paraId="3C93BB0D" w14:textId="77777777" w:rsidR="004B2A4F" w:rsidRPr="00696AAE" w:rsidRDefault="004B2A4F" w:rsidP="004B2A4F">
            <w:pPr>
              <w:pStyle w:val="NoSpacing"/>
              <w:jc w:val="center"/>
              <w:rPr>
                <w:rFonts w:ascii="Century" w:hAnsi="Century" w:cs="Yu Mincho"/>
                <w:sz w:val="32"/>
              </w:rPr>
            </w:pPr>
            <w:r w:rsidRPr="00696AAE">
              <w:rPr>
                <w:rFonts w:ascii="Century" w:hAnsi="Century" w:cs="Yu Mincho"/>
                <w:sz w:val="48"/>
              </w:rPr>
              <w:t>Standard Operating Procedure</w:t>
            </w:r>
          </w:p>
        </w:tc>
      </w:tr>
      <w:tr w:rsidR="004B2A4F" w14:paraId="4C322EE0" w14:textId="77777777" w:rsidTr="00C146D3">
        <w:trPr>
          <w:trHeight w:val="710"/>
        </w:trPr>
        <w:tc>
          <w:tcPr>
            <w:tcW w:w="10350" w:type="dxa"/>
            <w:tcBorders>
              <w:top w:val="double" w:sz="4" w:space="0" w:color="auto"/>
              <w:left w:val="double" w:sz="4" w:space="0" w:color="auto"/>
              <w:bottom w:val="double" w:sz="4" w:space="0" w:color="auto"/>
              <w:right w:val="double" w:sz="4" w:space="0" w:color="auto"/>
            </w:tcBorders>
            <w:vAlign w:val="center"/>
          </w:tcPr>
          <w:p w14:paraId="48DFC916" w14:textId="77777777" w:rsidR="004B2A4F" w:rsidRPr="0019690B" w:rsidRDefault="00096174" w:rsidP="004B2A4F">
            <w:pPr>
              <w:pStyle w:val="NoSpacing"/>
              <w:jc w:val="center"/>
              <w:rPr>
                <w:rFonts w:ascii="Arial" w:hAnsi="Arial" w:cs="Arial"/>
                <w:sz w:val="44"/>
                <w:szCs w:val="44"/>
              </w:rPr>
            </w:pPr>
            <w:r>
              <w:rPr>
                <w:rFonts w:ascii="Arial" w:hAnsi="Arial" w:cs="Arial"/>
                <w:sz w:val="44"/>
                <w:szCs w:val="44"/>
              </w:rPr>
              <w:t>Oxygen gas</w:t>
            </w:r>
          </w:p>
        </w:tc>
      </w:tr>
    </w:tbl>
    <w:p w14:paraId="3C3D3811" w14:textId="77777777" w:rsidR="00DB18EB" w:rsidRDefault="00DB18EB" w:rsidP="004B2A4F">
      <w:pPr>
        <w:pStyle w:val="NoSpacing"/>
      </w:pPr>
    </w:p>
    <w:p w14:paraId="139CC536" w14:textId="77777777" w:rsidR="006B5417" w:rsidRPr="00972CE1" w:rsidRDefault="006B5417" w:rsidP="006B5417">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004664B7" w14:textId="77777777" w:rsidR="006B5417" w:rsidRPr="00F909E2" w:rsidRDefault="006B5417" w:rsidP="006B5417">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r w:rsidR="00096174" w:rsidRPr="00096174">
        <w:rPr>
          <w:rFonts w:ascii="Arial" w:hAnsi="Arial" w:cs="Arial"/>
          <w:color w:val="666666"/>
          <w:sz w:val="18"/>
          <w:szCs w:val="18"/>
        </w:rPr>
        <w:t xml:space="preserve"> </w:t>
      </w:r>
    </w:p>
    <w:tbl>
      <w:tblPr>
        <w:tblStyle w:val="TableGrid"/>
        <w:tblW w:w="10350" w:type="dxa"/>
        <w:tblInd w:w="18" w:type="dxa"/>
        <w:tblBorders>
          <w:insideH w:val="none" w:sz="0" w:space="0" w:color="auto"/>
          <w:insideV w:val="none" w:sz="0" w:space="0" w:color="auto"/>
        </w:tblBorders>
        <w:tblLook w:val="04A0" w:firstRow="1" w:lastRow="0" w:firstColumn="1" w:lastColumn="0" w:noHBand="0" w:noVBand="1"/>
      </w:tblPr>
      <w:tblGrid>
        <w:gridCol w:w="2790"/>
        <w:gridCol w:w="2520"/>
        <w:gridCol w:w="540"/>
        <w:gridCol w:w="2070"/>
        <w:gridCol w:w="2430"/>
      </w:tblGrid>
      <w:tr w:rsidR="006B5417" w14:paraId="528FDDC6" w14:textId="7777777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14:paraId="27926785" w14:textId="77777777" w:rsidR="006B5417" w:rsidRPr="006A5E5D" w:rsidRDefault="006B5417" w:rsidP="006B5417">
            <w:pPr>
              <w:pStyle w:val="NoSpacing"/>
              <w:rPr>
                <w:sz w:val="28"/>
              </w:rPr>
            </w:pPr>
            <w:r w:rsidRPr="006A5E5D">
              <w:rPr>
                <w:sz w:val="28"/>
              </w:rPr>
              <w:t>School / Department:</w:t>
            </w:r>
          </w:p>
        </w:tc>
        <w:tc>
          <w:tcPr>
            <w:tcW w:w="7560" w:type="dxa"/>
            <w:gridSpan w:val="4"/>
            <w:tcBorders>
              <w:top w:val="double" w:sz="4" w:space="0" w:color="auto"/>
              <w:left w:val="double" w:sz="4" w:space="0" w:color="auto"/>
              <w:bottom w:val="double" w:sz="4" w:space="0" w:color="auto"/>
              <w:right w:val="double" w:sz="4" w:space="0" w:color="auto"/>
            </w:tcBorders>
            <w:vAlign w:val="center"/>
          </w:tcPr>
          <w:p w14:paraId="369A2525" w14:textId="67FDA629" w:rsidR="006B5417" w:rsidRPr="0053074F" w:rsidRDefault="006B5417" w:rsidP="006B5417">
            <w:pPr>
              <w:pStyle w:val="NoSpacing"/>
              <w:rPr>
                <w:sz w:val="28"/>
              </w:rPr>
            </w:pPr>
          </w:p>
        </w:tc>
      </w:tr>
      <w:tr w:rsidR="0053074F" w14:paraId="110AC233" w14:textId="7777777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14:paraId="743BCCE5" w14:textId="77777777" w:rsidR="0053074F" w:rsidRPr="006A5E5D" w:rsidRDefault="0053074F" w:rsidP="006B5417">
            <w:pPr>
              <w:pStyle w:val="NoSpacing"/>
              <w:rPr>
                <w:sz w:val="28"/>
              </w:rPr>
            </w:pPr>
            <w:r w:rsidRPr="006A5E5D">
              <w:rPr>
                <w:sz w:val="28"/>
              </w:rPr>
              <w:t>SOP Preparation Date:</w:t>
            </w:r>
          </w:p>
        </w:tc>
        <w:tc>
          <w:tcPr>
            <w:tcW w:w="2520" w:type="dxa"/>
            <w:tcBorders>
              <w:top w:val="double" w:sz="4" w:space="0" w:color="auto"/>
              <w:left w:val="double" w:sz="4" w:space="0" w:color="auto"/>
              <w:bottom w:val="double" w:sz="4" w:space="0" w:color="auto"/>
              <w:right w:val="double" w:sz="4" w:space="0" w:color="auto"/>
            </w:tcBorders>
            <w:vAlign w:val="center"/>
          </w:tcPr>
          <w:p w14:paraId="35305079" w14:textId="74379C47" w:rsidR="0053074F" w:rsidRPr="006B5417" w:rsidRDefault="0053074F" w:rsidP="006B5417">
            <w:pPr>
              <w:pStyle w:val="NoSpacing"/>
              <w:rPr>
                <w:sz w:val="28"/>
              </w:rPr>
            </w:pPr>
          </w:p>
        </w:tc>
        <w:tc>
          <w:tcPr>
            <w:tcW w:w="2610" w:type="dxa"/>
            <w:gridSpan w:val="2"/>
            <w:tcBorders>
              <w:top w:val="double" w:sz="4" w:space="0" w:color="auto"/>
              <w:left w:val="double" w:sz="4" w:space="0" w:color="auto"/>
              <w:bottom w:val="double" w:sz="4" w:space="0" w:color="auto"/>
              <w:right w:val="double" w:sz="4" w:space="0" w:color="auto"/>
            </w:tcBorders>
            <w:vAlign w:val="center"/>
          </w:tcPr>
          <w:p w14:paraId="198BFF5C" w14:textId="77777777" w:rsidR="0053074F" w:rsidRPr="006A5E5D" w:rsidRDefault="0053074F" w:rsidP="0053074F">
            <w:pPr>
              <w:pStyle w:val="NoSpacing"/>
              <w:jc w:val="right"/>
              <w:rPr>
                <w:sz w:val="28"/>
              </w:rPr>
            </w:pPr>
            <w:r w:rsidRPr="006A5E5D">
              <w:rPr>
                <w:sz w:val="28"/>
              </w:rPr>
              <w:t>SOP Approval Date:</w:t>
            </w:r>
          </w:p>
        </w:tc>
        <w:tc>
          <w:tcPr>
            <w:tcW w:w="2430" w:type="dxa"/>
            <w:tcBorders>
              <w:top w:val="double" w:sz="4" w:space="0" w:color="auto"/>
              <w:left w:val="double" w:sz="4" w:space="0" w:color="auto"/>
              <w:bottom w:val="double" w:sz="4" w:space="0" w:color="auto"/>
              <w:right w:val="double" w:sz="4" w:space="0" w:color="auto"/>
            </w:tcBorders>
            <w:vAlign w:val="center"/>
          </w:tcPr>
          <w:p w14:paraId="2AD03840" w14:textId="5627CD4E" w:rsidR="0053074F" w:rsidRPr="006B5417" w:rsidRDefault="0053074F" w:rsidP="006B5417">
            <w:pPr>
              <w:pStyle w:val="NoSpacing"/>
              <w:rPr>
                <w:sz w:val="28"/>
              </w:rPr>
            </w:pPr>
          </w:p>
        </w:tc>
      </w:tr>
      <w:tr w:rsidR="006B5417" w14:paraId="3B054E65" w14:textId="7777777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14:paraId="64C8D4EC" w14:textId="77777777" w:rsidR="006B5417" w:rsidRPr="006A5E5D" w:rsidRDefault="0053074F" w:rsidP="006B5417">
            <w:pPr>
              <w:pStyle w:val="NoSpacing"/>
              <w:rPr>
                <w:sz w:val="28"/>
              </w:rPr>
            </w:pPr>
            <w:r w:rsidRPr="006A5E5D">
              <w:rPr>
                <w:sz w:val="28"/>
              </w:rPr>
              <w:t>Principal Investigator:</w:t>
            </w:r>
          </w:p>
        </w:tc>
        <w:tc>
          <w:tcPr>
            <w:tcW w:w="7560" w:type="dxa"/>
            <w:gridSpan w:val="4"/>
            <w:tcBorders>
              <w:top w:val="double" w:sz="4" w:space="0" w:color="auto"/>
              <w:left w:val="double" w:sz="4" w:space="0" w:color="auto"/>
              <w:bottom w:val="double" w:sz="4" w:space="0" w:color="auto"/>
              <w:right w:val="double" w:sz="4" w:space="0" w:color="auto"/>
            </w:tcBorders>
            <w:vAlign w:val="center"/>
          </w:tcPr>
          <w:p w14:paraId="079D5CFF" w14:textId="4337325E" w:rsidR="006B5417" w:rsidRPr="006B5417" w:rsidRDefault="006B5417" w:rsidP="006B5417">
            <w:pPr>
              <w:pStyle w:val="NoSpacing"/>
              <w:rPr>
                <w:sz w:val="28"/>
              </w:rPr>
            </w:pPr>
          </w:p>
        </w:tc>
      </w:tr>
      <w:tr w:rsidR="006B5417" w14:paraId="2AC14D49" w14:textId="7777777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14:paraId="559D5587" w14:textId="77777777" w:rsidR="006B5417" w:rsidRPr="006A5E5D" w:rsidRDefault="0053074F" w:rsidP="006B5417">
            <w:pPr>
              <w:pStyle w:val="NoSpacing"/>
              <w:rPr>
                <w:sz w:val="28"/>
              </w:rPr>
            </w:pPr>
            <w:r w:rsidRPr="006A5E5D">
              <w:rPr>
                <w:sz w:val="28"/>
              </w:rPr>
              <w:t>Lab Manager Name:</w:t>
            </w:r>
          </w:p>
        </w:tc>
        <w:tc>
          <w:tcPr>
            <w:tcW w:w="7560" w:type="dxa"/>
            <w:gridSpan w:val="4"/>
            <w:tcBorders>
              <w:top w:val="double" w:sz="4" w:space="0" w:color="auto"/>
              <w:left w:val="double" w:sz="4" w:space="0" w:color="auto"/>
              <w:bottom w:val="double" w:sz="4" w:space="0" w:color="auto"/>
              <w:right w:val="double" w:sz="4" w:space="0" w:color="auto"/>
            </w:tcBorders>
            <w:vAlign w:val="center"/>
          </w:tcPr>
          <w:p w14:paraId="0FE6F7E9" w14:textId="3E825A70" w:rsidR="006B5417" w:rsidRPr="006B5417" w:rsidRDefault="006B5417" w:rsidP="006B5417">
            <w:pPr>
              <w:pStyle w:val="NoSpacing"/>
              <w:rPr>
                <w:sz w:val="28"/>
              </w:rPr>
            </w:pPr>
          </w:p>
        </w:tc>
      </w:tr>
      <w:tr w:rsidR="00445EF2" w14:paraId="32C2EF7D" w14:textId="7777777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14:paraId="54BEA05E" w14:textId="77777777" w:rsidR="0053074F" w:rsidRPr="006A5E5D" w:rsidRDefault="0053074F" w:rsidP="006B5417">
            <w:pPr>
              <w:pStyle w:val="NoSpacing"/>
              <w:rPr>
                <w:sz w:val="28"/>
              </w:rPr>
            </w:pPr>
            <w:r w:rsidRPr="006A5E5D">
              <w:rPr>
                <w:sz w:val="28"/>
              </w:rPr>
              <w:t>Laboratory Phone:</w:t>
            </w:r>
          </w:p>
        </w:tc>
        <w:tc>
          <w:tcPr>
            <w:tcW w:w="3060" w:type="dxa"/>
            <w:gridSpan w:val="2"/>
            <w:tcBorders>
              <w:top w:val="double" w:sz="4" w:space="0" w:color="auto"/>
              <w:left w:val="double" w:sz="4" w:space="0" w:color="auto"/>
              <w:bottom w:val="double" w:sz="4" w:space="0" w:color="auto"/>
              <w:right w:val="double" w:sz="4" w:space="0" w:color="auto"/>
            </w:tcBorders>
            <w:vAlign w:val="center"/>
          </w:tcPr>
          <w:p w14:paraId="301B0E7D" w14:textId="3C8E230B" w:rsidR="0053074F" w:rsidRPr="006B5417" w:rsidRDefault="0053074F" w:rsidP="006B5417">
            <w:pPr>
              <w:pStyle w:val="NoSpacing"/>
              <w:rPr>
                <w:sz w:val="28"/>
              </w:rPr>
            </w:pPr>
          </w:p>
        </w:tc>
        <w:tc>
          <w:tcPr>
            <w:tcW w:w="2070" w:type="dxa"/>
            <w:tcBorders>
              <w:top w:val="double" w:sz="4" w:space="0" w:color="auto"/>
              <w:left w:val="double" w:sz="4" w:space="0" w:color="auto"/>
              <w:bottom w:val="double" w:sz="4" w:space="0" w:color="auto"/>
              <w:right w:val="double" w:sz="4" w:space="0" w:color="auto"/>
            </w:tcBorders>
            <w:vAlign w:val="center"/>
          </w:tcPr>
          <w:p w14:paraId="1907B12C" w14:textId="77777777" w:rsidR="0053074F" w:rsidRPr="006A5E5D" w:rsidRDefault="0053074F" w:rsidP="0053074F">
            <w:pPr>
              <w:pStyle w:val="NoSpacing"/>
              <w:jc w:val="right"/>
              <w:rPr>
                <w:sz w:val="28"/>
              </w:rPr>
            </w:pPr>
            <w:r w:rsidRPr="006A5E5D">
              <w:rPr>
                <w:sz w:val="28"/>
              </w:rPr>
              <w:t>Office Phone:</w:t>
            </w:r>
          </w:p>
        </w:tc>
        <w:tc>
          <w:tcPr>
            <w:tcW w:w="2430" w:type="dxa"/>
            <w:tcBorders>
              <w:top w:val="double" w:sz="4" w:space="0" w:color="auto"/>
              <w:left w:val="double" w:sz="4" w:space="0" w:color="auto"/>
              <w:bottom w:val="double" w:sz="4" w:space="0" w:color="auto"/>
              <w:right w:val="double" w:sz="4" w:space="0" w:color="auto"/>
            </w:tcBorders>
            <w:vAlign w:val="center"/>
          </w:tcPr>
          <w:p w14:paraId="57249DB4" w14:textId="5468F92F" w:rsidR="0053074F" w:rsidRPr="006B5417" w:rsidRDefault="0053074F" w:rsidP="006B5417">
            <w:pPr>
              <w:pStyle w:val="NoSpacing"/>
              <w:rPr>
                <w:sz w:val="28"/>
              </w:rPr>
            </w:pPr>
          </w:p>
        </w:tc>
      </w:tr>
      <w:tr w:rsidR="0053074F" w14:paraId="2BCD2A5D" w14:textId="7777777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14:paraId="7B6A53DE" w14:textId="77777777" w:rsidR="0053074F" w:rsidRPr="006A5E5D" w:rsidRDefault="0053074F" w:rsidP="006B5417">
            <w:pPr>
              <w:pStyle w:val="NoSpacing"/>
              <w:rPr>
                <w:sz w:val="28"/>
              </w:rPr>
            </w:pPr>
            <w:r w:rsidRPr="006A5E5D">
              <w:rPr>
                <w:sz w:val="28"/>
              </w:rPr>
              <w:t>Emergency Contact:</w:t>
            </w:r>
          </w:p>
        </w:tc>
        <w:tc>
          <w:tcPr>
            <w:tcW w:w="3060" w:type="dxa"/>
            <w:gridSpan w:val="2"/>
            <w:tcBorders>
              <w:top w:val="double" w:sz="4" w:space="0" w:color="auto"/>
              <w:left w:val="double" w:sz="4" w:space="0" w:color="auto"/>
              <w:bottom w:val="double" w:sz="4" w:space="0" w:color="auto"/>
              <w:right w:val="double" w:sz="4" w:space="0" w:color="auto"/>
            </w:tcBorders>
            <w:vAlign w:val="center"/>
          </w:tcPr>
          <w:p w14:paraId="39205419" w14:textId="68C2F3E5" w:rsidR="0053074F" w:rsidRPr="006B5417" w:rsidRDefault="0053074F" w:rsidP="006B5417">
            <w:pPr>
              <w:pStyle w:val="NoSpacing"/>
              <w:rPr>
                <w:sz w:val="28"/>
              </w:rPr>
            </w:pPr>
          </w:p>
        </w:tc>
        <w:tc>
          <w:tcPr>
            <w:tcW w:w="2070" w:type="dxa"/>
            <w:tcBorders>
              <w:top w:val="double" w:sz="4" w:space="0" w:color="auto"/>
              <w:left w:val="double" w:sz="4" w:space="0" w:color="auto"/>
              <w:bottom w:val="double" w:sz="4" w:space="0" w:color="auto"/>
              <w:right w:val="double" w:sz="4" w:space="0" w:color="auto"/>
            </w:tcBorders>
            <w:vAlign w:val="center"/>
          </w:tcPr>
          <w:p w14:paraId="28472504" w14:textId="77777777" w:rsidR="0053074F" w:rsidRPr="006A5E5D" w:rsidRDefault="0053074F" w:rsidP="0053074F">
            <w:pPr>
              <w:pStyle w:val="NoSpacing"/>
              <w:jc w:val="right"/>
              <w:rPr>
                <w:sz w:val="28"/>
              </w:rPr>
            </w:pPr>
            <w:r w:rsidRPr="006A5E5D">
              <w:rPr>
                <w:sz w:val="28"/>
              </w:rPr>
              <w:t>Contact Phone:</w:t>
            </w:r>
          </w:p>
        </w:tc>
        <w:tc>
          <w:tcPr>
            <w:tcW w:w="2430" w:type="dxa"/>
            <w:tcBorders>
              <w:top w:val="double" w:sz="4" w:space="0" w:color="auto"/>
              <w:left w:val="double" w:sz="4" w:space="0" w:color="auto"/>
              <w:bottom w:val="double" w:sz="4" w:space="0" w:color="auto"/>
              <w:right w:val="double" w:sz="4" w:space="0" w:color="auto"/>
            </w:tcBorders>
            <w:vAlign w:val="center"/>
          </w:tcPr>
          <w:p w14:paraId="4C63CD70" w14:textId="37EB76C9" w:rsidR="0053074F" w:rsidRPr="006B5417" w:rsidRDefault="0053074F" w:rsidP="006B5417">
            <w:pPr>
              <w:pStyle w:val="NoSpacing"/>
              <w:rPr>
                <w:sz w:val="28"/>
              </w:rPr>
            </w:pPr>
          </w:p>
        </w:tc>
      </w:tr>
      <w:tr w:rsidR="0053074F" w14:paraId="1E60BB39" w14:textId="77777777" w:rsidTr="00092CAD">
        <w:trPr>
          <w:trHeight w:val="432"/>
        </w:trPr>
        <w:tc>
          <w:tcPr>
            <w:tcW w:w="10350" w:type="dxa"/>
            <w:gridSpan w:val="5"/>
            <w:tcBorders>
              <w:top w:val="double" w:sz="4" w:space="0" w:color="auto"/>
              <w:left w:val="double" w:sz="4" w:space="0" w:color="auto"/>
              <w:bottom w:val="single" w:sz="2" w:space="0" w:color="FFFFFF" w:themeColor="background1"/>
              <w:right w:val="double" w:sz="4" w:space="0" w:color="auto"/>
            </w:tcBorders>
            <w:vAlign w:val="center"/>
          </w:tcPr>
          <w:p w14:paraId="78DF021B" w14:textId="77777777" w:rsidR="0053074F" w:rsidRPr="006B5417" w:rsidRDefault="0053074F" w:rsidP="006B5417">
            <w:pPr>
              <w:pStyle w:val="NoSpacing"/>
              <w:rPr>
                <w:sz w:val="28"/>
              </w:rPr>
            </w:pPr>
            <w:r>
              <w:rPr>
                <w:sz w:val="28"/>
              </w:rPr>
              <w:t>Laboratory locations covered by this SOP (building / room number):</w:t>
            </w:r>
          </w:p>
        </w:tc>
      </w:tr>
      <w:tr w:rsidR="0053074F" w14:paraId="65A48BD8" w14:textId="77777777" w:rsidTr="00092CAD">
        <w:trPr>
          <w:trHeight w:val="499"/>
        </w:trPr>
        <w:tc>
          <w:tcPr>
            <w:tcW w:w="10350" w:type="dxa"/>
            <w:gridSpan w:val="5"/>
            <w:tcBorders>
              <w:top w:val="single" w:sz="2" w:space="0" w:color="FFFFFF" w:themeColor="background1"/>
              <w:left w:val="double" w:sz="4" w:space="0" w:color="auto"/>
              <w:bottom w:val="double" w:sz="4" w:space="0" w:color="auto"/>
              <w:right w:val="double" w:sz="4" w:space="0" w:color="auto"/>
            </w:tcBorders>
            <w:vAlign w:val="center"/>
          </w:tcPr>
          <w:p w14:paraId="7FFB4575" w14:textId="0398A9B3" w:rsidR="0053074F" w:rsidRPr="006B5417" w:rsidRDefault="0053074F" w:rsidP="006B5417">
            <w:pPr>
              <w:pStyle w:val="NoSpacing"/>
              <w:rPr>
                <w:sz w:val="28"/>
              </w:rPr>
            </w:pPr>
          </w:p>
        </w:tc>
      </w:tr>
    </w:tbl>
    <w:p w14:paraId="7495BE7F" w14:textId="77777777" w:rsidR="004B2A4F" w:rsidRDefault="004B2A4F" w:rsidP="004B2A4F">
      <w:pPr>
        <w:pStyle w:val="NoSpacing"/>
      </w:pPr>
    </w:p>
    <w:tbl>
      <w:tblPr>
        <w:tblStyle w:val="TableGrid"/>
        <w:tblW w:w="10350" w:type="dxa"/>
        <w:tblInd w:w="18" w:type="dxa"/>
        <w:tblLook w:val="04A0" w:firstRow="1" w:lastRow="0" w:firstColumn="1" w:lastColumn="0" w:noHBand="0" w:noVBand="1"/>
      </w:tblPr>
      <w:tblGrid>
        <w:gridCol w:w="2070"/>
        <w:gridCol w:w="450"/>
        <w:gridCol w:w="1440"/>
        <w:gridCol w:w="450"/>
        <w:gridCol w:w="2970"/>
        <w:gridCol w:w="450"/>
        <w:gridCol w:w="2520"/>
      </w:tblGrid>
      <w:tr w:rsidR="00092CAD" w14:paraId="77546201" w14:textId="77777777" w:rsidTr="00C146D3">
        <w:tc>
          <w:tcPr>
            <w:tcW w:w="2070" w:type="dxa"/>
            <w:tcBorders>
              <w:top w:val="double" w:sz="4" w:space="0" w:color="auto"/>
              <w:left w:val="double" w:sz="4" w:space="0" w:color="auto"/>
              <w:bottom w:val="double" w:sz="4" w:space="0" w:color="auto"/>
              <w:right w:val="double" w:sz="4" w:space="0" w:color="FFFFFF" w:themeColor="background1"/>
            </w:tcBorders>
            <w:vAlign w:val="center"/>
          </w:tcPr>
          <w:p w14:paraId="2FBA16F5" w14:textId="77777777" w:rsidR="00FB539D" w:rsidRPr="0055445F" w:rsidRDefault="00FB539D" w:rsidP="00F22FE2">
            <w:pPr>
              <w:pStyle w:val="NoSpacing"/>
              <w:rPr>
                <w:sz w:val="28"/>
              </w:rPr>
            </w:pPr>
            <w:r w:rsidRPr="0055445F">
              <w:rPr>
                <w:sz w:val="28"/>
              </w:rPr>
              <w:t>Type of SOP:</w:t>
            </w:r>
          </w:p>
        </w:tc>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14:paraId="110F828F" w14:textId="77777777" w:rsidR="00FB539D" w:rsidRDefault="00C70EE1" w:rsidP="00F22FE2">
            <w:pPr>
              <w:pStyle w:val="NoSpacing"/>
            </w:pPr>
            <w:r>
              <w:rPr>
                <w:rFonts w:ascii="MS Gothic" w:eastAsia="MS Gothic" w:hAnsi="MS Gothic" w:hint="eastAsia"/>
              </w:rPr>
              <w:t>☐</w:t>
            </w:r>
          </w:p>
        </w:tc>
        <w:tc>
          <w:tcPr>
            <w:tcW w:w="1440" w:type="dxa"/>
            <w:tcBorders>
              <w:top w:val="double" w:sz="4" w:space="0" w:color="auto"/>
              <w:left w:val="double" w:sz="4" w:space="0" w:color="FFFFFF" w:themeColor="background1"/>
              <w:bottom w:val="double" w:sz="4" w:space="0" w:color="auto"/>
              <w:right w:val="double" w:sz="4" w:space="0" w:color="FFFFFF" w:themeColor="background1"/>
            </w:tcBorders>
            <w:vAlign w:val="center"/>
          </w:tcPr>
          <w:p w14:paraId="1B105B5A" w14:textId="77777777" w:rsidR="00FB539D" w:rsidRPr="00C22922" w:rsidRDefault="00C22922" w:rsidP="00F22FE2">
            <w:pPr>
              <w:pStyle w:val="NoSpacing"/>
              <w:rPr>
                <w:sz w:val="28"/>
                <w:szCs w:val="28"/>
              </w:rPr>
            </w:pPr>
            <w:r w:rsidRPr="00C22922">
              <w:rPr>
                <w:sz w:val="28"/>
                <w:szCs w:val="28"/>
              </w:rPr>
              <w:t>Process</w:t>
            </w:r>
          </w:p>
        </w:tc>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14:paraId="5D8D5666" w14:textId="77777777" w:rsidR="00FB539D" w:rsidRDefault="00625A8C" w:rsidP="00F22FE2">
            <w:pPr>
              <w:pStyle w:val="NoSpacing"/>
            </w:pPr>
            <w:r>
              <w:rPr>
                <w:rFonts w:ascii="MS Gothic" w:eastAsia="MS Gothic" w:hAnsi="MS Gothic" w:hint="eastAsia"/>
              </w:rPr>
              <w:t>☒</w:t>
            </w:r>
          </w:p>
        </w:tc>
        <w:tc>
          <w:tcPr>
            <w:tcW w:w="2970" w:type="dxa"/>
            <w:tcBorders>
              <w:top w:val="double" w:sz="4" w:space="0" w:color="auto"/>
              <w:left w:val="double" w:sz="4" w:space="0" w:color="FFFFFF" w:themeColor="background1"/>
              <w:bottom w:val="double" w:sz="4" w:space="0" w:color="auto"/>
              <w:right w:val="double" w:sz="4" w:space="0" w:color="FFFFFF" w:themeColor="background1"/>
            </w:tcBorders>
            <w:vAlign w:val="center"/>
          </w:tcPr>
          <w:p w14:paraId="12386491" w14:textId="77777777" w:rsidR="00FB539D" w:rsidRPr="00C22922" w:rsidRDefault="00C22922" w:rsidP="00F22FE2">
            <w:pPr>
              <w:pStyle w:val="NoSpacing"/>
              <w:rPr>
                <w:sz w:val="28"/>
              </w:rPr>
            </w:pPr>
            <w:r w:rsidRPr="00096174">
              <w:rPr>
                <w:sz w:val="28"/>
              </w:rPr>
              <w:t>Hazardous Chemical</w:t>
            </w:r>
          </w:p>
        </w:tc>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14:paraId="1876DC87" w14:textId="77777777" w:rsidR="00FB539D" w:rsidRDefault="00625A8C" w:rsidP="00F22FE2">
            <w:pPr>
              <w:pStyle w:val="NoSpacing"/>
            </w:pPr>
            <w:r>
              <w:rPr>
                <w:rFonts w:ascii="MS Gothic" w:eastAsia="MS Gothic" w:hAnsi="MS Gothic" w:hint="eastAsia"/>
              </w:rPr>
              <w:t>☐</w:t>
            </w:r>
          </w:p>
        </w:tc>
        <w:tc>
          <w:tcPr>
            <w:tcW w:w="2520" w:type="dxa"/>
            <w:tcBorders>
              <w:top w:val="double" w:sz="4" w:space="0" w:color="auto"/>
              <w:left w:val="double" w:sz="4" w:space="0" w:color="FFFFFF" w:themeColor="background1"/>
              <w:bottom w:val="double" w:sz="4" w:space="0" w:color="auto"/>
              <w:right w:val="double" w:sz="4" w:space="0" w:color="auto"/>
            </w:tcBorders>
            <w:vAlign w:val="center"/>
          </w:tcPr>
          <w:p w14:paraId="22F6F652" w14:textId="77777777" w:rsidR="00FB539D" w:rsidRPr="00092CAD" w:rsidRDefault="00092CAD" w:rsidP="00F22FE2">
            <w:pPr>
              <w:pStyle w:val="NoSpacing"/>
              <w:rPr>
                <w:sz w:val="28"/>
              </w:rPr>
            </w:pPr>
            <w:r>
              <w:rPr>
                <w:sz w:val="28"/>
              </w:rPr>
              <w:t>Hazardous Class</w:t>
            </w:r>
          </w:p>
        </w:tc>
      </w:tr>
    </w:tbl>
    <w:p w14:paraId="7B40C5BB" w14:textId="77777777" w:rsidR="00F22FE2" w:rsidRDefault="00F22FE2" w:rsidP="004B2A4F">
      <w:pPr>
        <w:pStyle w:val="NoSpacing"/>
      </w:pPr>
    </w:p>
    <w:p w14:paraId="7EEEA36C" w14:textId="77777777" w:rsidR="00092CAD" w:rsidRPr="00006B96" w:rsidRDefault="00006B96" w:rsidP="004B2A4F">
      <w:pPr>
        <w:pStyle w:val="NoSpacing"/>
        <w:rPr>
          <w:b/>
        </w:rPr>
      </w:pPr>
      <w:r w:rsidRPr="00006B96">
        <w:rPr>
          <w:b/>
          <w:sz w:val="28"/>
        </w:rPr>
        <w:t>Purpose</w:t>
      </w:r>
    </w:p>
    <w:p w14:paraId="24005641" w14:textId="77777777" w:rsidR="00006B96" w:rsidRDefault="00974FB9" w:rsidP="004B2A4F">
      <w:pPr>
        <w:pStyle w:val="NoSpacing"/>
        <w:rPr>
          <w:lang w:eastAsia="ja-JP"/>
        </w:rPr>
      </w:pPr>
      <w:r>
        <w:rPr>
          <w:lang w:eastAsia="ja-JP"/>
        </w:rPr>
        <w:t>Oxygen</w:t>
      </w:r>
      <w:r w:rsidR="00FB4DA6">
        <w:rPr>
          <w:lang w:eastAsia="ja-JP"/>
        </w:rPr>
        <w:t xml:space="preserve"> gas</w:t>
      </w:r>
      <w:r>
        <w:rPr>
          <w:lang w:eastAsia="ja-JP"/>
        </w:rPr>
        <w:t xml:space="preserve"> cylinder will be used for oxygenation of cell culture medium.</w:t>
      </w:r>
    </w:p>
    <w:p w14:paraId="3BF9C45F" w14:textId="77777777" w:rsidR="002B6C7E" w:rsidRDefault="002B6C7E" w:rsidP="002B6C7E">
      <w:pPr>
        <w:pStyle w:val="NoSpacing"/>
      </w:pPr>
    </w:p>
    <w:p w14:paraId="77EF324C" w14:textId="77777777" w:rsidR="002B6C7E" w:rsidRPr="002B6C7E" w:rsidRDefault="002B6C7E" w:rsidP="002B6C7E">
      <w:pPr>
        <w:pStyle w:val="NoSpacing"/>
        <w:rPr>
          <w:b/>
          <w:sz w:val="28"/>
          <w:szCs w:val="24"/>
          <w:lang w:val="en"/>
        </w:rPr>
      </w:pPr>
      <w:r w:rsidRPr="002B6C7E">
        <w:rPr>
          <w:b/>
          <w:sz w:val="28"/>
          <w:lang w:val="en"/>
        </w:rPr>
        <w:t>Physical and Chemical Properties / Definition of Chemical Group</w:t>
      </w:r>
    </w:p>
    <w:p w14:paraId="2E6979E2" w14:textId="77777777" w:rsidR="002B6C7E" w:rsidRDefault="002B6C7E" w:rsidP="002B6C7E">
      <w:pPr>
        <w:pStyle w:val="NoSpacing"/>
        <w:rPr>
          <w:sz w:val="24"/>
        </w:rPr>
      </w:pPr>
    </w:p>
    <w:tbl>
      <w:tblPr>
        <w:tblStyle w:val="TableGrid"/>
        <w:tblW w:w="10170" w:type="dxa"/>
        <w:tblInd w:w="108" w:type="dxa"/>
        <w:tblLook w:val="04A0" w:firstRow="1" w:lastRow="0" w:firstColumn="1" w:lastColumn="0" w:noHBand="0" w:noVBand="1"/>
      </w:tblPr>
      <w:tblGrid>
        <w:gridCol w:w="2700"/>
        <w:gridCol w:w="3150"/>
        <w:gridCol w:w="4320"/>
      </w:tblGrid>
      <w:tr w:rsidR="00181942" w14:paraId="3EBC4DA3" w14:textId="77777777" w:rsidTr="00E36512">
        <w:tc>
          <w:tcPr>
            <w:tcW w:w="2700" w:type="dxa"/>
            <w:tcBorders>
              <w:top w:val="double" w:sz="4" w:space="0" w:color="000000" w:themeColor="text1"/>
              <w:left w:val="double" w:sz="4" w:space="0" w:color="000000" w:themeColor="text1"/>
            </w:tcBorders>
            <w:vAlign w:val="center"/>
          </w:tcPr>
          <w:p w14:paraId="1F7598B6" w14:textId="77777777" w:rsidR="00181942" w:rsidRPr="007A35F8" w:rsidRDefault="00181942" w:rsidP="00D22836">
            <w:pPr>
              <w:pStyle w:val="NoSpacing"/>
              <w:rPr>
                <w:sz w:val="24"/>
              </w:rPr>
            </w:pPr>
            <w:r w:rsidRPr="007A35F8">
              <w:rPr>
                <w:sz w:val="24"/>
              </w:rPr>
              <w:t>CAS:</w:t>
            </w:r>
          </w:p>
        </w:tc>
        <w:tc>
          <w:tcPr>
            <w:tcW w:w="3150" w:type="dxa"/>
            <w:tcBorders>
              <w:top w:val="double" w:sz="4" w:space="0" w:color="000000" w:themeColor="text1"/>
              <w:right w:val="double" w:sz="4" w:space="0" w:color="000000" w:themeColor="text1"/>
            </w:tcBorders>
            <w:vAlign w:val="center"/>
          </w:tcPr>
          <w:p w14:paraId="7D704E23" w14:textId="77777777" w:rsidR="00181942" w:rsidRPr="007A35F8" w:rsidRDefault="00625A8C" w:rsidP="00D22836">
            <w:pPr>
              <w:pStyle w:val="NoSpacing"/>
              <w:rPr>
                <w:sz w:val="24"/>
              </w:rPr>
            </w:pPr>
            <w:r w:rsidRPr="00625A8C">
              <w:rPr>
                <w:sz w:val="24"/>
              </w:rPr>
              <w:t>7782-44-7</w:t>
            </w:r>
          </w:p>
        </w:tc>
        <w:tc>
          <w:tcPr>
            <w:tcW w:w="4320" w:type="dxa"/>
            <w:vMerge w:val="restart"/>
            <w:tcBorders>
              <w:top w:val="double" w:sz="4" w:space="0" w:color="000000" w:themeColor="text1"/>
              <w:left w:val="double" w:sz="4" w:space="0" w:color="000000" w:themeColor="text1"/>
              <w:right w:val="double" w:sz="4" w:space="0" w:color="000000" w:themeColor="text1"/>
            </w:tcBorders>
            <w:vAlign w:val="center"/>
          </w:tcPr>
          <w:p w14:paraId="5872949E" w14:textId="77777777" w:rsidR="00181942" w:rsidRDefault="0067627B" w:rsidP="005B509E">
            <w:pPr>
              <w:pStyle w:val="NoSpacing"/>
              <w:jc w:val="center"/>
              <w:rPr>
                <w:sz w:val="24"/>
              </w:rPr>
            </w:pPr>
            <w:r w:rsidRPr="0067627B">
              <w:rPr>
                <w:rFonts w:ascii="Helvetica" w:hAnsi="Helvetica" w:cs="Helvetica"/>
                <w:noProof/>
                <w:color w:val="000000"/>
                <w:sz w:val="21"/>
                <w:szCs w:val="21"/>
              </w:rPr>
              <w:drawing>
                <wp:inline distT="0" distB="0" distL="0" distR="0" wp14:anchorId="4A08E39B" wp14:editId="52108C92">
                  <wp:extent cx="457200" cy="457200"/>
                  <wp:effectExtent l="0" t="0" r="0" b="0"/>
                  <wp:docPr id="3" name="図 6" descr="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Gas Cylin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F863B6">
              <w:rPr>
                <w:noProof/>
              </w:rPr>
              <w:drawing>
                <wp:inline distT="0" distB="0" distL="0" distR="0" wp14:anchorId="5FEDA005" wp14:editId="3A20B7A2">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81942" w14:paraId="2C8E324F" w14:textId="77777777" w:rsidTr="00E36512">
        <w:tc>
          <w:tcPr>
            <w:tcW w:w="2700" w:type="dxa"/>
            <w:tcBorders>
              <w:left w:val="double" w:sz="4" w:space="0" w:color="000000" w:themeColor="text1"/>
            </w:tcBorders>
            <w:vAlign w:val="center"/>
          </w:tcPr>
          <w:p w14:paraId="58FB30B1" w14:textId="77777777" w:rsidR="00181942" w:rsidRPr="007A35F8" w:rsidRDefault="00181942" w:rsidP="00D22836">
            <w:pPr>
              <w:pStyle w:val="NoSpacing"/>
              <w:rPr>
                <w:sz w:val="24"/>
              </w:rPr>
            </w:pPr>
            <w:r w:rsidRPr="00186BF8">
              <w:rPr>
                <w:sz w:val="24"/>
              </w:rPr>
              <w:t>Class:</w:t>
            </w:r>
          </w:p>
        </w:tc>
        <w:tc>
          <w:tcPr>
            <w:tcW w:w="3150" w:type="dxa"/>
            <w:tcBorders>
              <w:right w:val="double" w:sz="4" w:space="0" w:color="000000" w:themeColor="text1"/>
            </w:tcBorders>
            <w:vAlign w:val="center"/>
          </w:tcPr>
          <w:p w14:paraId="3787E545" w14:textId="77777777" w:rsidR="00181942" w:rsidRPr="007A35F8" w:rsidRDefault="00625A8C" w:rsidP="00D22836">
            <w:pPr>
              <w:pStyle w:val="NoSpacing"/>
              <w:rPr>
                <w:sz w:val="24"/>
              </w:rPr>
            </w:pPr>
            <w:r w:rsidRPr="00625A8C">
              <w:rPr>
                <w:sz w:val="24"/>
              </w:rPr>
              <w:t>OXIDIZING GASES - Category 1 GASES UNDER PRESSURE - Compressed gas</w:t>
            </w:r>
          </w:p>
        </w:tc>
        <w:tc>
          <w:tcPr>
            <w:tcW w:w="4320" w:type="dxa"/>
            <w:vMerge/>
            <w:tcBorders>
              <w:left w:val="double" w:sz="4" w:space="0" w:color="000000" w:themeColor="text1"/>
              <w:right w:val="double" w:sz="4" w:space="0" w:color="000000" w:themeColor="text1"/>
            </w:tcBorders>
            <w:vAlign w:val="center"/>
          </w:tcPr>
          <w:p w14:paraId="73736247" w14:textId="77777777" w:rsidR="00181942" w:rsidRDefault="00181942" w:rsidP="00181942">
            <w:pPr>
              <w:pStyle w:val="NoSpacing"/>
              <w:rPr>
                <w:sz w:val="24"/>
              </w:rPr>
            </w:pPr>
          </w:p>
        </w:tc>
      </w:tr>
      <w:tr w:rsidR="00181942" w14:paraId="5C0F9785" w14:textId="77777777" w:rsidTr="00E36512">
        <w:tc>
          <w:tcPr>
            <w:tcW w:w="2700" w:type="dxa"/>
            <w:tcBorders>
              <w:left w:val="double" w:sz="4" w:space="0" w:color="000000" w:themeColor="text1"/>
            </w:tcBorders>
            <w:vAlign w:val="center"/>
          </w:tcPr>
          <w:p w14:paraId="662CC58E" w14:textId="77777777" w:rsidR="00181942" w:rsidRPr="007A35F8" w:rsidRDefault="00181942" w:rsidP="00D22836">
            <w:pPr>
              <w:pStyle w:val="NoSpacing"/>
              <w:rPr>
                <w:sz w:val="24"/>
              </w:rPr>
            </w:pPr>
            <w:r w:rsidRPr="007A35F8">
              <w:rPr>
                <w:sz w:val="24"/>
              </w:rPr>
              <w:t>Molecular Formula:</w:t>
            </w:r>
          </w:p>
        </w:tc>
        <w:tc>
          <w:tcPr>
            <w:tcW w:w="3150" w:type="dxa"/>
            <w:tcBorders>
              <w:right w:val="double" w:sz="4" w:space="0" w:color="000000" w:themeColor="text1"/>
            </w:tcBorders>
            <w:vAlign w:val="center"/>
          </w:tcPr>
          <w:p w14:paraId="5EA3D604" w14:textId="77777777" w:rsidR="00181942" w:rsidRPr="007A35F8" w:rsidRDefault="00625A8C" w:rsidP="00D22836">
            <w:pPr>
              <w:pStyle w:val="NoSpacing"/>
              <w:rPr>
                <w:sz w:val="24"/>
                <w:lang w:eastAsia="ja-JP"/>
              </w:rPr>
            </w:pPr>
            <w:r>
              <w:rPr>
                <w:sz w:val="24"/>
                <w:lang w:eastAsia="ja-JP"/>
              </w:rPr>
              <w:t>O</w:t>
            </w:r>
            <w:r w:rsidRPr="00625A8C">
              <w:rPr>
                <w:sz w:val="24"/>
                <w:vertAlign w:val="subscript"/>
                <w:lang w:eastAsia="ja-JP"/>
              </w:rPr>
              <w:t>2</w:t>
            </w:r>
          </w:p>
        </w:tc>
        <w:tc>
          <w:tcPr>
            <w:tcW w:w="4320" w:type="dxa"/>
            <w:vMerge/>
            <w:tcBorders>
              <w:left w:val="double" w:sz="4" w:space="0" w:color="000000" w:themeColor="text1"/>
              <w:right w:val="double" w:sz="4" w:space="0" w:color="000000" w:themeColor="text1"/>
            </w:tcBorders>
            <w:vAlign w:val="center"/>
          </w:tcPr>
          <w:p w14:paraId="4E5633D7" w14:textId="77777777" w:rsidR="00181942" w:rsidRDefault="00181942" w:rsidP="00181942">
            <w:pPr>
              <w:pStyle w:val="NoSpacing"/>
              <w:rPr>
                <w:sz w:val="24"/>
              </w:rPr>
            </w:pPr>
          </w:p>
        </w:tc>
      </w:tr>
      <w:tr w:rsidR="00181942" w14:paraId="58E98E42" w14:textId="77777777" w:rsidTr="00E36512">
        <w:tc>
          <w:tcPr>
            <w:tcW w:w="2700" w:type="dxa"/>
            <w:tcBorders>
              <w:left w:val="double" w:sz="4" w:space="0" w:color="000000" w:themeColor="text1"/>
            </w:tcBorders>
            <w:vAlign w:val="center"/>
          </w:tcPr>
          <w:p w14:paraId="5D34B00B" w14:textId="77777777" w:rsidR="00181942" w:rsidRPr="007A35F8" w:rsidRDefault="00181942" w:rsidP="00D22836">
            <w:pPr>
              <w:pStyle w:val="NoSpacing"/>
              <w:rPr>
                <w:sz w:val="24"/>
              </w:rPr>
            </w:pPr>
            <w:r w:rsidRPr="007A35F8">
              <w:rPr>
                <w:sz w:val="24"/>
              </w:rPr>
              <w:t>Form (physical state):</w:t>
            </w:r>
          </w:p>
        </w:tc>
        <w:tc>
          <w:tcPr>
            <w:tcW w:w="3150" w:type="dxa"/>
            <w:tcBorders>
              <w:right w:val="double" w:sz="4" w:space="0" w:color="000000" w:themeColor="text1"/>
            </w:tcBorders>
            <w:vAlign w:val="center"/>
          </w:tcPr>
          <w:p w14:paraId="495270F5" w14:textId="77777777" w:rsidR="00181942" w:rsidRPr="007A35F8" w:rsidRDefault="00625A8C" w:rsidP="00181942">
            <w:pPr>
              <w:pStyle w:val="NoSpacing"/>
              <w:rPr>
                <w:sz w:val="24"/>
                <w:lang w:eastAsia="ja-JP"/>
              </w:rPr>
            </w:pPr>
            <w:r>
              <w:rPr>
                <w:sz w:val="24"/>
                <w:lang w:eastAsia="ja-JP"/>
              </w:rPr>
              <w:t>Gas</w:t>
            </w:r>
          </w:p>
        </w:tc>
        <w:tc>
          <w:tcPr>
            <w:tcW w:w="4320" w:type="dxa"/>
            <w:vMerge/>
            <w:tcBorders>
              <w:left w:val="double" w:sz="4" w:space="0" w:color="000000" w:themeColor="text1"/>
              <w:right w:val="double" w:sz="4" w:space="0" w:color="000000" w:themeColor="text1"/>
            </w:tcBorders>
            <w:vAlign w:val="center"/>
          </w:tcPr>
          <w:p w14:paraId="7AC45479" w14:textId="77777777" w:rsidR="00181942" w:rsidRPr="00181942" w:rsidRDefault="00181942" w:rsidP="00181942">
            <w:pPr>
              <w:pStyle w:val="NoSpacing"/>
              <w:rPr>
                <w:sz w:val="28"/>
              </w:rPr>
            </w:pPr>
          </w:p>
        </w:tc>
      </w:tr>
      <w:tr w:rsidR="00181942" w14:paraId="28231677" w14:textId="77777777" w:rsidTr="00E36512">
        <w:tc>
          <w:tcPr>
            <w:tcW w:w="2700" w:type="dxa"/>
            <w:tcBorders>
              <w:left w:val="double" w:sz="4" w:space="0" w:color="000000" w:themeColor="text1"/>
            </w:tcBorders>
            <w:vAlign w:val="center"/>
          </w:tcPr>
          <w:p w14:paraId="13034DD3" w14:textId="77777777" w:rsidR="00181942" w:rsidRPr="007A35F8" w:rsidRDefault="00181942" w:rsidP="00D22836">
            <w:pPr>
              <w:pStyle w:val="NoSpacing"/>
              <w:rPr>
                <w:sz w:val="24"/>
              </w:rPr>
            </w:pPr>
            <w:r w:rsidRPr="007A35F8">
              <w:rPr>
                <w:sz w:val="24"/>
              </w:rPr>
              <w:t>Color:</w:t>
            </w:r>
          </w:p>
        </w:tc>
        <w:tc>
          <w:tcPr>
            <w:tcW w:w="3150" w:type="dxa"/>
            <w:tcBorders>
              <w:right w:val="double" w:sz="4" w:space="0" w:color="000000" w:themeColor="text1"/>
            </w:tcBorders>
            <w:vAlign w:val="center"/>
          </w:tcPr>
          <w:p w14:paraId="00CD54F3" w14:textId="77777777" w:rsidR="00181942" w:rsidRPr="007A35F8" w:rsidRDefault="00625A8C" w:rsidP="00181942">
            <w:pPr>
              <w:pStyle w:val="NoSpacing"/>
              <w:rPr>
                <w:sz w:val="24"/>
                <w:lang w:eastAsia="ja-JP"/>
              </w:rPr>
            </w:pPr>
            <w:r>
              <w:rPr>
                <w:sz w:val="24"/>
                <w:lang w:eastAsia="ja-JP"/>
              </w:rPr>
              <w:t>None</w:t>
            </w:r>
          </w:p>
        </w:tc>
        <w:tc>
          <w:tcPr>
            <w:tcW w:w="4320" w:type="dxa"/>
            <w:vMerge/>
            <w:tcBorders>
              <w:left w:val="double" w:sz="4" w:space="0" w:color="000000" w:themeColor="text1"/>
              <w:right w:val="double" w:sz="4" w:space="0" w:color="000000" w:themeColor="text1"/>
            </w:tcBorders>
            <w:vAlign w:val="center"/>
          </w:tcPr>
          <w:p w14:paraId="604091B7" w14:textId="77777777" w:rsidR="00181942" w:rsidRPr="00181942" w:rsidRDefault="00181942" w:rsidP="00181942">
            <w:pPr>
              <w:pStyle w:val="NoSpacing"/>
              <w:rPr>
                <w:sz w:val="28"/>
              </w:rPr>
            </w:pPr>
          </w:p>
        </w:tc>
      </w:tr>
      <w:tr w:rsidR="00181942" w14:paraId="554971B9" w14:textId="77777777" w:rsidTr="00E36512">
        <w:tc>
          <w:tcPr>
            <w:tcW w:w="2700" w:type="dxa"/>
            <w:tcBorders>
              <w:left w:val="double" w:sz="4" w:space="0" w:color="000000" w:themeColor="text1"/>
              <w:bottom w:val="double" w:sz="4" w:space="0" w:color="000000" w:themeColor="text1"/>
            </w:tcBorders>
            <w:vAlign w:val="center"/>
          </w:tcPr>
          <w:p w14:paraId="65219145" w14:textId="77777777" w:rsidR="00181942" w:rsidRPr="007A35F8" w:rsidRDefault="00181942" w:rsidP="00D22836">
            <w:pPr>
              <w:pStyle w:val="NoSpacing"/>
              <w:rPr>
                <w:sz w:val="24"/>
              </w:rPr>
            </w:pPr>
            <w:r w:rsidRPr="007A35F8">
              <w:rPr>
                <w:sz w:val="24"/>
              </w:rPr>
              <w:t>Boiling Point:</w:t>
            </w:r>
          </w:p>
        </w:tc>
        <w:tc>
          <w:tcPr>
            <w:tcW w:w="3150" w:type="dxa"/>
            <w:tcBorders>
              <w:bottom w:val="double" w:sz="4" w:space="0" w:color="000000" w:themeColor="text1"/>
              <w:right w:val="double" w:sz="4" w:space="0" w:color="000000" w:themeColor="text1"/>
            </w:tcBorders>
            <w:vAlign w:val="center"/>
          </w:tcPr>
          <w:p w14:paraId="53CEED31" w14:textId="77777777" w:rsidR="00181942" w:rsidRPr="007A35F8" w:rsidRDefault="00686A21" w:rsidP="00181942">
            <w:pPr>
              <w:pStyle w:val="NoSpacing"/>
              <w:rPr>
                <w:sz w:val="24"/>
                <w:lang w:eastAsia="ja-JP"/>
              </w:rPr>
            </w:pPr>
            <w:r w:rsidRPr="00686A21">
              <w:rPr>
                <w:sz w:val="24"/>
                <w:lang w:eastAsia="ja-JP"/>
              </w:rPr>
              <w:t>-183</w:t>
            </w:r>
            <w:r w:rsidRPr="00686A21">
              <w:rPr>
                <w:rFonts w:hint="eastAsia"/>
                <w:sz w:val="24"/>
                <w:lang w:eastAsia="ja-JP"/>
              </w:rPr>
              <w:t>°</w:t>
            </w:r>
            <w:r w:rsidRPr="00686A21">
              <w:rPr>
                <w:sz w:val="24"/>
                <w:lang w:eastAsia="ja-JP"/>
              </w:rPr>
              <w:t>C (-297.4</w:t>
            </w:r>
            <w:r w:rsidRPr="00686A21">
              <w:rPr>
                <w:rFonts w:hint="eastAsia"/>
                <w:sz w:val="24"/>
                <w:lang w:eastAsia="ja-JP"/>
              </w:rPr>
              <w:t>°</w:t>
            </w:r>
            <w:r w:rsidRPr="00686A21">
              <w:rPr>
                <w:sz w:val="24"/>
                <w:lang w:eastAsia="ja-JP"/>
              </w:rPr>
              <w:t>F)</w:t>
            </w:r>
          </w:p>
        </w:tc>
        <w:tc>
          <w:tcPr>
            <w:tcW w:w="4320" w:type="dxa"/>
            <w:vMerge/>
            <w:tcBorders>
              <w:left w:val="double" w:sz="4" w:space="0" w:color="000000" w:themeColor="text1"/>
              <w:bottom w:val="double" w:sz="4" w:space="0" w:color="000000" w:themeColor="text1"/>
              <w:right w:val="double" w:sz="4" w:space="0" w:color="000000" w:themeColor="text1"/>
            </w:tcBorders>
            <w:vAlign w:val="center"/>
          </w:tcPr>
          <w:p w14:paraId="446E4492" w14:textId="77777777" w:rsidR="00181942" w:rsidRPr="00181942" w:rsidRDefault="00181942" w:rsidP="00181942">
            <w:pPr>
              <w:pStyle w:val="NoSpacing"/>
              <w:rPr>
                <w:sz w:val="28"/>
              </w:rPr>
            </w:pPr>
          </w:p>
        </w:tc>
      </w:tr>
    </w:tbl>
    <w:p w14:paraId="7D9CBA7E" w14:textId="77777777" w:rsidR="00D22836" w:rsidRDefault="00D22836" w:rsidP="002B6C7E">
      <w:pPr>
        <w:pStyle w:val="NoSpacing"/>
        <w:rPr>
          <w:sz w:val="24"/>
        </w:rPr>
      </w:pPr>
    </w:p>
    <w:p w14:paraId="00AB7062" w14:textId="77777777" w:rsidR="00BC2F93" w:rsidRDefault="00BC2F93" w:rsidP="002B6C7E">
      <w:pPr>
        <w:pStyle w:val="NoSpacing"/>
        <w:rPr>
          <w:b/>
          <w:sz w:val="28"/>
        </w:rPr>
      </w:pPr>
    </w:p>
    <w:p w14:paraId="4C0315C6" w14:textId="77777777" w:rsidR="00D22836" w:rsidRPr="00181942" w:rsidRDefault="00181942" w:rsidP="002B6C7E">
      <w:pPr>
        <w:pStyle w:val="NoSpacing"/>
        <w:rPr>
          <w:b/>
          <w:sz w:val="28"/>
        </w:rPr>
      </w:pPr>
      <w:r w:rsidRPr="00181942">
        <w:rPr>
          <w:b/>
          <w:sz w:val="28"/>
        </w:rPr>
        <w:t>Potential Hazards / Toxicity</w:t>
      </w:r>
    </w:p>
    <w:p w14:paraId="2D673349" w14:textId="77777777" w:rsidR="00181942" w:rsidRDefault="00181942" w:rsidP="002B6C7E">
      <w:pPr>
        <w:pStyle w:val="NoSpacing"/>
        <w:rPr>
          <w:sz w:val="24"/>
        </w:rPr>
      </w:pPr>
    </w:p>
    <w:tbl>
      <w:tblPr>
        <w:tblStyle w:val="TableGrid"/>
        <w:tblW w:w="10170" w:type="dxa"/>
        <w:tblInd w:w="108" w:type="dxa"/>
        <w:tblLook w:val="04A0" w:firstRow="1" w:lastRow="0" w:firstColumn="1" w:lastColumn="0" w:noHBand="0" w:noVBand="1"/>
      </w:tblPr>
      <w:tblGrid>
        <w:gridCol w:w="1710"/>
        <w:gridCol w:w="8460"/>
      </w:tblGrid>
      <w:tr w:rsidR="00FC4A33" w14:paraId="5B134E81" w14:textId="77777777" w:rsidTr="00FC4A33">
        <w:tc>
          <w:tcPr>
            <w:tcW w:w="10170" w:type="dxa"/>
            <w:gridSpan w:val="2"/>
            <w:tcBorders>
              <w:top w:val="double" w:sz="4" w:space="0" w:color="000000" w:themeColor="text1"/>
              <w:left w:val="double" w:sz="4" w:space="0" w:color="000000" w:themeColor="text1"/>
              <w:right w:val="double" w:sz="4" w:space="0" w:color="000000" w:themeColor="text1"/>
            </w:tcBorders>
            <w:vAlign w:val="center"/>
          </w:tcPr>
          <w:p w14:paraId="6B273B1A" w14:textId="77777777" w:rsidR="00FC4A33" w:rsidRPr="00FC4A33" w:rsidRDefault="00FC4A33" w:rsidP="00FC4A33">
            <w:pPr>
              <w:pStyle w:val="NoSpacing"/>
              <w:rPr>
                <w:b/>
                <w:sz w:val="28"/>
              </w:rPr>
            </w:pPr>
            <w:r w:rsidRPr="00FC4A33">
              <w:rPr>
                <w:b/>
                <w:sz w:val="28"/>
              </w:rPr>
              <w:t>Potential Health Effects</w:t>
            </w:r>
          </w:p>
        </w:tc>
      </w:tr>
      <w:tr w:rsidR="00FC4A33" w14:paraId="30CF860C" w14:textId="77777777" w:rsidTr="00FC4A33">
        <w:tc>
          <w:tcPr>
            <w:tcW w:w="10170" w:type="dxa"/>
            <w:gridSpan w:val="2"/>
            <w:tcBorders>
              <w:left w:val="double" w:sz="4" w:space="0" w:color="000000" w:themeColor="text1"/>
              <w:right w:val="double" w:sz="4" w:space="0" w:color="000000" w:themeColor="text1"/>
            </w:tcBorders>
            <w:vAlign w:val="center"/>
          </w:tcPr>
          <w:p w14:paraId="0EB780A9" w14:textId="77777777" w:rsidR="00FC4A33" w:rsidRPr="007A35F8" w:rsidRDefault="00FC4A33" w:rsidP="00FC4A33">
            <w:pPr>
              <w:pStyle w:val="NoSpacing"/>
              <w:rPr>
                <w:i/>
                <w:sz w:val="24"/>
              </w:rPr>
            </w:pPr>
          </w:p>
        </w:tc>
      </w:tr>
      <w:tr w:rsidR="00FC4A33" w14:paraId="651EA3B9" w14:textId="77777777" w:rsidTr="007A35F8">
        <w:tc>
          <w:tcPr>
            <w:tcW w:w="1710" w:type="dxa"/>
            <w:tcBorders>
              <w:left w:val="double" w:sz="4" w:space="0" w:color="000000" w:themeColor="text1"/>
            </w:tcBorders>
            <w:vAlign w:val="center"/>
          </w:tcPr>
          <w:p w14:paraId="24564C1C" w14:textId="77777777" w:rsidR="00FC4A33" w:rsidRPr="007A35F8" w:rsidRDefault="00FC4A33" w:rsidP="00FC4A33">
            <w:pPr>
              <w:pStyle w:val="NoSpacing"/>
              <w:rPr>
                <w:b/>
                <w:sz w:val="24"/>
              </w:rPr>
            </w:pPr>
            <w:r w:rsidRPr="00096174">
              <w:rPr>
                <w:b/>
                <w:sz w:val="24"/>
              </w:rPr>
              <w:t>Target Organs:</w:t>
            </w:r>
          </w:p>
        </w:tc>
        <w:tc>
          <w:tcPr>
            <w:tcW w:w="8460" w:type="dxa"/>
            <w:tcBorders>
              <w:right w:val="double" w:sz="4" w:space="0" w:color="000000" w:themeColor="text1"/>
            </w:tcBorders>
            <w:vAlign w:val="center"/>
          </w:tcPr>
          <w:p w14:paraId="1DB2882B" w14:textId="77777777" w:rsidR="00FC4A33" w:rsidRPr="007A35F8" w:rsidRDefault="00974FB9" w:rsidP="00FC4A33">
            <w:pPr>
              <w:pStyle w:val="NoSpacing"/>
              <w:rPr>
                <w:sz w:val="24"/>
                <w:lang w:eastAsia="ja-JP"/>
              </w:rPr>
            </w:pPr>
            <w:r>
              <w:rPr>
                <w:sz w:val="24"/>
                <w:lang w:eastAsia="ja-JP"/>
              </w:rPr>
              <w:t>No specific target organs.</w:t>
            </w:r>
          </w:p>
        </w:tc>
      </w:tr>
      <w:tr w:rsidR="00FC4A33" w14:paraId="09A32254" w14:textId="77777777" w:rsidTr="007A35F8">
        <w:tc>
          <w:tcPr>
            <w:tcW w:w="1710" w:type="dxa"/>
            <w:tcBorders>
              <w:left w:val="double" w:sz="4" w:space="0" w:color="000000" w:themeColor="text1"/>
            </w:tcBorders>
            <w:vAlign w:val="center"/>
          </w:tcPr>
          <w:p w14:paraId="637BE2B2" w14:textId="77777777" w:rsidR="00FC4A33" w:rsidRPr="007A35F8" w:rsidRDefault="00FC4A33" w:rsidP="00FC4A33">
            <w:pPr>
              <w:pStyle w:val="NoSpacing"/>
              <w:rPr>
                <w:b/>
                <w:sz w:val="24"/>
              </w:rPr>
            </w:pPr>
            <w:r w:rsidRPr="007A35F8">
              <w:rPr>
                <w:b/>
                <w:sz w:val="24"/>
              </w:rPr>
              <w:t>Inhalation:</w:t>
            </w:r>
          </w:p>
        </w:tc>
        <w:tc>
          <w:tcPr>
            <w:tcW w:w="8460" w:type="dxa"/>
            <w:tcBorders>
              <w:right w:val="double" w:sz="4" w:space="0" w:color="000000" w:themeColor="text1"/>
            </w:tcBorders>
            <w:vAlign w:val="center"/>
          </w:tcPr>
          <w:p w14:paraId="22B4B57C" w14:textId="77777777" w:rsidR="00FC4A33" w:rsidRPr="007A35F8" w:rsidRDefault="00625A8C" w:rsidP="00FC4A33">
            <w:pPr>
              <w:pStyle w:val="NoSpacing"/>
              <w:rPr>
                <w:rFonts w:cs="Yu Mincho"/>
                <w:sz w:val="24"/>
                <w:szCs w:val="24"/>
              </w:rPr>
            </w:pPr>
            <w:r w:rsidRPr="00625A8C">
              <w:rPr>
                <w:rFonts w:cs="Yu Mincho"/>
                <w:sz w:val="24"/>
                <w:szCs w:val="24"/>
              </w:rPr>
              <w:t>No known significant effects or critical hazards.</w:t>
            </w:r>
          </w:p>
        </w:tc>
      </w:tr>
      <w:tr w:rsidR="00FC4A33" w14:paraId="4AEACE55" w14:textId="77777777" w:rsidTr="007A35F8">
        <w:tc>
          <w:tcPr>
            <w:tcW w:w="1710" w:type="dxa"/>
            <w:tcBorders>
              <w:left w:val="double" w:sz="4" w:space="0" w:color="000000" w:themeColor="text1"/>
            </w:tcBorders>
            <w:vAlign w:val="center"/>
          </w:tcPr>
          <w:p w14:paraId="5268A08B" w14:textId="77777777" w:rsidR="00FC4A33" w:rsidRPr="007A35F8" w:rsidRDefault="00FC4A33" w:rsidP="00FC4A33">
            <w:pPr>
              <w:pStyle w:val="NoSpacing"/>
              <w:rPr>
                <w:b/>
                <w:sz w:val="24"/>
              </w:rPr>
            </w:pPr>
            <w:r w:rsidRPr="007A35F8">
              <w:rPr>
                <w:b/>
                <w:sz w:val="24"/>
              </w:rPr>
              <w:t>Skin:</w:t>
            </w:r>
          </w:p>
        </w:tc>
        <w:tc>
          <w:tcPr>
            <w:tcW w:w="8460" w:type="dxa"/>
            <w:tcBorders>
              <w:right w:val="double" w:sz="4" w:space="0" w:color="000000" w:themeColor="text1"/>
            </w:tcBorders>
            <w:vAlign w:val="center"/>
          </w:tcPr>
          <w:p w14:paraId="12E3DEE6" w14:textId="77777777" w:rsidR="00FC4A33" w:rsidRPr="007A35F8" w:rsidRDefault="00625A8C" w:rsidP="00FC4A33">
            <w:pPr>
              <w:pStyle w:val="NoSpacing"/>
              <w:rPr>
                <w:rFonts w:cs="Yu Mincho"/>
                <w:sz w:val="24"/>
              </w:rPr>
            </w:pPr>
            <w:r w:rsidRPr="00625A8C">
              <w:rPr>
                <w:rFonts w:cs="Yu Mincho"/>
                <w:sz w:val="24"/>
              </w:rPr>
              <w:t>Contact with rapidly expanding gas may cause burns or frostbite.</w:t>
            </w:r>
          </w:p>
        </w:tc>
      </w:tr>
      <w:tr w:rsidR="00FC4A33" w14:paraId="72EE4974" w14:textId="77777777" w:rsidTr="007A35F8">
        <w:tc>
          <w:tcPr>
            <w:tcW w:w="1710" w:type="dxa"/>
            <w:tcBorders>
              <w:left w:val="double" w:sz="4" w:space="0" w:color="000000" w:themeColor="text1"/>
            </w:tcBorders>
            <w:vAlign w:val="center"/>
          </w:tcPr>
          <w:p w14:paraId="2CFA763C" w14:textId="77777777" w:rsidR="00FC4A33" w:rsidRPr="007A35F8" w:rsidRDefault="00FC4A33" w:rsidP="00FC4A33">
            <w:pPr>
              <w:pStyle w:val="NoSpacing"/>
              <w:rPr>
                <w:b/>
                <w:sz w:val="24"/>
              </w:rPr>
            </w:pPr>
            <w:r w:rsidRPr="007A35F8">
              <w:rPr>
                <w:b/>
                <w:sz w:val="24"/>
              </w:rPr>
              <w:t>Eyes:</w:t>
            </w:r>
          </w:p>
        </w:tc>
        <w:tc>
          <w:tcPr>
            <w:tcW w:w="8460" w:type="dxa"/>
            <w:tcBorders>
              <w:right w:val="double" w:sz="4" w:space="0" w:color="000000" w:themeColor="text1"/>
            </w:tcBorders>
            <w:vAlign w:val="center"/>
          </w:tcPr>
          <w:p w14:paraId="1F96B018" w14:textId="77777777" w:rsidR="00FC4A33" w:rsidRPr="007A35F8" w:rsidRDefault="00625A8C" w:rsidP="00FC4A33">
            <w:pPr>
              <w:pStyle w:val="NoSpacing"/>
              <w:rPr>
                <w:rFonts w:cs="Yu Mincho"/>
                <w:sz w:val="24"/>
              </w:rPr>
            </w:pPr>
            <w:r w:rsidRPr="00625A8C">
              <w:rPr>
                <w:rFonts w:cs="Yu Mincho"/>
                <w:sz w:val="24"/>
              </w:rPr>
              <w:t>Contact with rapidly expanding gas may cause burns or frostbite</w:t>
            </w:r>
          </w:p>
        </w:tc>
      </w:tr>
      <w:tr w:rsidR="00FC4A33" w14:paraId="70D7CC56" w14:textId="77777777" w:rsidTr="007A35F8">
        <w:tc>
          <w:tcPr>
            <w:tcW w:w="1710" w:type="dxa"/>
            <w:tcBorders>
              <w:left w:val="double" w:sz="4" w:space="0" w:color="000000" w:themeColor="text1"/>
              <w:bottom w:val="double" w:sz="4" w:space="0" w:color="000000" w:themeColor="text1"/>
            </w:tcBorders>
            <w:vAlign w:val="center"/>
          </w:tcPr>
          <w:p w14:paraId="3A84E4F2" w14:textId="77777777" w:rsidR="00FC4A33" w:rsidRPr="007A35F8" w:rsidRDefault="00FC4A33" w:rsidP="00FC4A33">
            <w:pPr>
              <w:pStyle w:val="NoSpacing"/>
              <w:rPr>
                <w:b/>
                <w:sz w:val="24"/>
              </w:rPr>
            </w:pPr>
            <w:r w:rsidRPr="007A35F8">
              <w:rPr>
                <w:b/>
                <w:sz w:val="24"/>
              </w:rPr>
              <w:t>Ingestion:</w:t>
            </w:r>
          </w:p>
        </w:tc>
        <w:tc>
          <w:tcPr>
            <w:tcW w:w="8460" w:type="dxa"/>
            <w:tcBorders>
              <w:bottom w:val="double" w:sz="4" w:space="0" w:color="000000" w:themeColor="text1"/>
              <w:right w:val="double" w:sz="4" w:space="0" w:color="000000" w:themeColor="text1"/>
            </w:tcBorders>
            <w:vAlign w:val="center"/>
          </w:tcPr>
          <w:p w14:paraId="174FF0DB" w14:textId="77777777" w:rsidR="00FC4A33" w:rsidRPr="007A35F8" w:rsidRDefault="00625A8C" w:rsidP="00FC4A33">
            <w:pPr>
              <w:pStyle w:val="NoSpacing"/>
              <w:rPr>
                <w:sz w:val="24"/>
              </w:rPr>
            </w:pPr>
            <w:r w:rsidRPr="00625A8C">
              <w:rPr>
                <w:sz w:val="24"/>
              </w:rPr>
              <w:t>As this product is a gas, refer to the inhalation section.</w:t>
            </w:r>
          </w:p>
        </w:tc>
      </w:tr>
    </w:tbl>
    <w:p w14:paraId="21C6E3B9" w14:textId="77777777" w:rsidR="00FC4A33" w:rsidRDefault="00FC4A33" w:rsidP="002B6C7E">
      <w:pPr>
        <w:pStyle w:val="NoSpacing"/>
        <w:rPr>
          <w:sz w:val="24"/>
        </w:rPr>
      </w:pPr>
    </w:p>
    <w:p w14:paraId="661AFA02" w14:textId="77777777" w:rsidR="00E36512" w:rsidRPr="00E36512" w:rsidRDefault="00E36512" w:rsidP="002B6C7E">
      <w:pPr>
        <w:pStyle w:val="NoSpacing"/>
        <w:rPr>
          <w:b/>
          <w:sz w:val="28"/>
        </w:rPr>
      </w:pPr>
      <w:r w:rsidRPr="00E36512">
        <w:rPr>
          <w:b/>
          <w:sz w:val="28"/>
        </w:rPr>
        <w:t>Personal Protective Equipment (PPE)</w:t>
      </w:r>
    </w:p>
    <w:p w14:paraId="33F61BB5" w14:textId="77777777" w:rsidR="00181942" w:rsidRDefault="00181942" w:rsidP="002B6C7E">
      <w:pPr>
        <w:pStyle w:val="NoSpacing"/>
        <w:rPr>
          <w:sz w:val="24"/>
        </w:rPr>
      </w:pPr>
    </w:p>
    <w:p w14:paraId="0391C7B3" w14:textId="77777777" w:rsidR="008F4A38" w:rsidRPr="008F4A38" w:rsidRDefault="008F4A38" w:rsidP="000D4C87">
      <w:pPr>
        <w:pStyle w:val="NoSpacing"/>
        <w:ind w:left="540"/>
        <w:rPr>
          <w:b/>
          <w:sz w:val="28"/>
        </w:rPr>
      </w:pPr>
      <w:r w:rsidRPr="008F4A38">
        <w:rPr>
          <w:b/>
          <w:sz w:val="28"/>
        </w:rPr>
        <w:t>Respiratory Protection</w:t>
      </w:r>
    </w:p>
    <w:p w14:paraId="0AA6C272" w14:textId="77777777" w:rsidR="008F4A38" w:rsidRDefault="008F4A38" w:rsidP="000D4C87">
      <w:pPr>
        <w:pStyle w:val="NoSpacing"/>
        <w:ind w:left="540"/>
        <w:rPr>
          <w:sz w:val="24"/>
        </w:rPr>
      </w:pPr>
    </w:p>
    <w:p w14:paraId="63534451" w14:textId="23EABF2F" w:rsidR="00386FA4" w:rsidRDefault="00386FA4" w:rsidP="000D4C87">
      <w:pPr>
        <w:pStyle w:val="NoSpacing"/>
        <w:ind w:left="540"/>
        <w:rPr>
          <w:sz w:val="24"/>
        </w:rPr>
      </w:pPr>
      <w:r>
        <w:rPr>
          <w:sz w:val="24"/>
        </w:rPr>
        <w:t>Respiratory protection is not expected to be necessary unless there has been an oxygen leak for an extended period of time. If you have any reason to suspect that a hyper-oxygenated environment may exist in the lab, evacuate the lab and call EHS.</w:t>
      </w:r>
    </w:p>
    <w:p w14:paraId="194A9C22" w14:textId="77777777" w:rsidR="007A35F8" w:rsidRDefault="007A35F8" w:rsidP="000D4C87">
      <w:pPr>
        <w:pStyle w:val="NoSpacing"/>
        <w:ind w:left="540"/>
        <w:rPr>
          <w:sz w:val="24"/>
        </w:rPr>
      </w:pPr>
    </w:p>
    <w:p w14:paraId="5E5480F8" w14:textId="77777777" w:rsidR="007A35F8" w:rsidRDefault="007A35F8" w:rsidP="001F226B">
      <w:pPr>
        <w:pStyle w:val="NoSpacing"/>
        <w:ind w:left="540"/>
        <w:rPr>
          <w:rFonts w:cs="Yu Mincho"/>
          <w:sz w:val="24"/>
          <w:szCs w:val="24"/>
        </w:rPr>
      </w:pPr>
      <w:r w:rsidRPr="007A35F8">
        <w:rPr>
          <w:rFonts w:cs="Yu Mincho"/>
          <w:b/>
          <w:sz w:val="28"/>
        </w:rPr>
        <w:t>Hand Protection</w:t>
      </w:r>
    </w:p>
    <w:p w14:paraId="6AE481E8" w14:textId="77777777" w:rsidR="001F226B" w:rsidRDefault="001F226B" w:rsidP="001F226B">
      <w:pPr>
        <w:pStyle w:val="NoSpacing"/>
        <w:ind w:left="540"/>
        <w:rPr>
          <w:rFonts w:cs="Yu Mincho"/>
          <w:sz w:val="24"/>
          <w:szCs w:val="24"/>
        </w:rPr>
      </w:pPr>
    </w:p>
    <w:p w14:paraId="5B589CFD" w14:textId="77777777" w:rsidR="001F226B" w:rsidRDefault="001F226B" w:rsidP="001F226B">
      <w:pPr>
        <w:pStyle w:val="NoSpacing"/>
        <w:numPr>
          <w:ilvl w:val="0"/>
          <w:numId w:val="13"/>
        </w:numPr>
        <w:ind w:left="709" w:hanging="169"/>
        <w:rPr>
          <w:rFonts w:cs="Yu Mincho"/>
          <w:sz w:val="24"/>
          <w:szCs w:val="24"/>
        </w:rPr>
      </w:pPr>
      <w:r>
        <w:rPr>
          <w:rFonts w:cs="Yu Mincho"/>
          <w:sz w:val="24"/>
          <w:szCs w:val="24"/>
        </w:rPr>
        <w:t>Wear new nitrile gloves. Make sure they are clean</w:t>
      </w:r>
      <w:r>
        <w:rPr>
          <w:rFonts w:cs="Yu Mincho"/>
          <w:sz w:val="24"/>
          <w:szCs w:val="24"/>
          <w:lang w:eastAsia="ja-JP"/>
        </w:rPr>
        <w:t>, to avoid any contact of combustible materials with pure oxygen.</w:t>
      </w:r>
      <w:r>
        <w:rPr>
          <w:rFonts w:cs="Yu Mincho"/>
          <w:sz w:val="24"/>
          <w:szCs w:val="24"/>
        </w:rPr>
        <w:t xml:space="preserve"> </w:t>
      </w:r>
    </w:p>
    <w:p w14:paraId="718B6B8D" w14:textId="77777777" w:rsidR="00DB511C" w:rsidRPr="007A35F8" w:rsidRDefault="00DB511C" w:rsidP="000D4C87">
      <w:pPr>
        <w:pStyle w:val="NoSpacing"/>
        <w:ind w:left="540"/>
        <w:rPr>
          <w:rFonts w:cs="Yu Mincho"/>
          <w:sz w:val="24"/>
          <w:szCs w:val="24"/>
        </w:rPr>
      </w:pPr>
    </w:p>
    <w:p w14:paraId="0CA9F1AB" w14:textId="77777777" w:rsidR="001B36A6" w:rsidRDefault="001B36A6" w:rsidP="000D4C87">
      <w:pPr>
        <w:pStyle w:val="NoSpacing"/>
        <w:ind w:left="540"/>
        <w:rPr>
          <w:b/>
          <w:sz w:val="28"/>
        </w:rPr>
      </w:pPr>
      <w:r w:rsidRPr="001658E3">
        <w:rPr>
          <w:b/>
          <w:sz w:val="28"/>
        </w:rPr>
        <w:t>Eye Protection</w:t>
      </w:r>
    </w:p>
    <w:p w14:paraId="6EA8E0E5" w14:textId="77777777" w:rsidR="00CF2A3B" w:rsidRPr="000D4C87" w:rsidRDefault="00CF2A3B" w:rsidP="000D4C87">
      <w:pPr>
        <w:pStyle w:val="NoSpacing"/>
        <w:ind w:left="540"/>
        <w:rPr>
          <w:rFonts w:cs="Yu Mincho"/>
          <w:sz w:val="14"/>
          <w:szCs w:val="28"/>
        </w:rPr>
      </w:pPr>
    </w:p>
    <w:p w14:paraId="5FC89EBC" w14:textId="77777777" w:rsidR="00733417" w:rsidRPr="007A35F8" w:rsidRDefault="00733417" w:rsidP="00733417">
      <w:pPr>
        <w:pStyle w:val="NoSpacing"/>
        <w:numPr>
          <w:ilvl w:val="0"/>
          <w:numId w:val="2"/>
        </w:numPr>
        <w:ind w:left="540" w:firstLine="0"/>
        <w:rPr>
          <w:sz w:val="24"/>
        </w:rPr>
      </w:pPr>
      <w:r>
        <w:rPr>
          <w:sz w:val="24"/>
        </w:rPr>
        <w:t>Wear chemical splash goggles to protect from</w:t>
      </w:r>
      <w:r w:rsidR="00103B22">
        <w:rPr>
          <w:sz w:val="24"/>
        </w:rPr>
        <w:t xml:space="preserve"> any cold burns or frostbite from rapid expansion</w:t>
      </w:r>
      <w:r w:rsidR="00222810">
        <w:rPr>
          <w:sz w:val="24"/>
        </w:rPr>
        <w:t>, and to avoid risk of infection</w:t>
      </w:r>
      <w:r w:rsidR="001B432C">
        <w:rPr>
          <w:sz w:val="24"/>
        </w:rPr>
        <w:t xml:space="preserve"> or chemical splash/splatter</w:t>
      </w:r>
      <w:r w:rsidR="00222810">
        <w:rPr>
          <w:sz w:val="24"/>
        </w:rPr>
        <w:t>.</w:t>
      </w:r>
      <w:r w:rsidR="001B432C">
        <w:rPr>
          <w:sz w:val="24"/>
        </w:rPr>
        <w:t xml:space="preserve"> A face shield in addition to the goggles is optional.</w:t>
      </w:r>
    </w:p>
    <w:p w14:paraId="2E7E81B7" w14:textId="77777777" w:rsidR="00733417" w:rsidRDefault="00733417" w:rsidP="000D4C87">
      <w:pPr>
        <w:pStyle w:val="NoSpacing"/>
        <w:ind w:left="540"/>
        <w:rPr>
          <w:b/>
          <w:sz w:val="28"/>
        </w:rPr>
      </w:pPr>
    </w:p>
    <w:p w14:paraId="46432724" w14:textId="77777777" w:rsidR="00EB7BC6" w:rsidRDefault="00EB7BC6" w:rsidP="000D4C87">
      <w:pPr>
        <w:pStyle w:val="NoSpacing"/>
        <w:ind w:left="540"/>
        <w:rPr>
          <w:b/>
          <w:sz w:val="28"/>
        </w:rPr>
      </w:pPr>
    </w:p>
    <w:p w14:paraId="19416BDE" w14:textId="77777777" w:rsidR="00EB7BC6" w:rsidRDefault="00EB7BC6" w:rsidP="000D4C87">
      <w:pPr>
        <w:pStyle w:val="NoSpacing"/>
        <w:ind w:left="540"/>
        <w:rPr>
          <w:b/>
          <w:sz w:val="28"/>
        </w:rPr>
      </w:pPr>
    </w:p>
    <w:p w14:paraId="7DD3EAAD" w14:textId="77777777" w:rsidR="00F85EB1" w:rsidRDefault="00F85EB1" w:rsidP="000D4C87">
      <w:pPr>
        <w:pStyle w:val="NoSpacing"/>
        <w:ind w:left="540"/>
        <w:rPr>
          <w:b/>
          <w:sz w:val="28"/>
        </w:rPr>
      </w:pPr>
    </w:p>
    <w:p w14:paraId="45DEF68B" w14:textId="77777777" w:rsidR="001B36A6" w:rsidRDefault="001B36A6" w:rsidP="000D4C87">
      <w:pPr>
        <w:pStyle w:val="NoSpacing"/>
        <w:ind w:left="540"/>
        <w:rPr>
          <w:b/>
          <w:sz w:val="28"/>
        </w:rPr>
      </w:pPr>
      <w:r w:rsidRPr="001658E3">
        <w:rPr>
          <w:b/>
          <w:sz w:val="28"/>
        </w:rPr>
        <w:t>Skin &amp; Body Protection</w:t>
      </w:r>
    </w:p>
    <w:p w14:paraId="15A50A8A" w14:textId="77777777" w:rsidR="00CF2A3B" w:rsidRPr="000D4C87" w:rsidRDefault="00CF2A3B" w:rsidP="000D4C87">
      <w:pPr>
        <w:pStyle w:val="NoSpacing"/>
        <w:ind w:left="540"/>
        <w:rPr>
          <w:sz w:val="12"/>
        </w:rPr>
      </w:pPr>
    </w:p>
    <w:p w14:paraId="77921404" w14:textId="77777777" w:rsidR="001B36A6" w:rsidRPr="007A35F8" w:rsidRDefault="001B36A6" w:rsidP="000D4C87">
      <w:pPr>
        <w:pStyle w:val="NoSpacing"/>
        <w:numPr>
          <w:ilvl w:val="0"/>
          <w:numId w:val="2"/>
        </w:numPr>
        <w:ind w:left="540" w:firstLine="0"/>
        <w:rPr>
          <w:sz w:val="24"/>
        </w:rPr>
      </w:pPr>
      <w:r w:rsidRPr="007A35F8">
        <w:rPr>
          <w:sz w:val="24"/>
        </w:rPr>
        <w:t>Lab coat</w:t>
      </w:r>
    </w:p>
    <w:p w14:paraId="3A16CD06" w14:textId="77777777" w:rsidR="001B36A6" w:rsidRPr="007A35F8" w:rsidRDefault="001B36A6" w:rsidP="000D4C87">
      <w:pPr>
        <w:pStyle w:val="NoSpacing"/>
        <w:numPr>
          <w:ilvl w:val="0"/>
          <w:numId w:val="2"/>
        </w:numPr>
        <w:ind w:left="540" w:firstLine="0"/>
        <w:rPr>
          <w:sz w:val="24"/>
        </w:rPr>
      </w:pPr>
      <w:r w:rsidRPr="007A35F8">
        <w:rPr>
          <w:sz w:val="24"/>
        </w:rPr>
        <w:t>Full-length pants</w:t>
      </w:r>
    </w:p>
    <w:p w14:paraId="17C4247E" w14:textId="77777777" w:rsidR="001B36A6" w:rsidRDefault="001B36A6" w:rsidP="000D4C87">
      <w:pPr>
        <w:pStyle w:val="NoSpacing"/>
        <w:numPr>
          <w:ilvl w:val="0"/>
          <w:numId w:val="2"/>
        </w:numPr>
        <w:ind w:left="540" w:firstLine="0"/>
        <w:rPr>
          <w:sz w:val="24"/>
        </w:rPr>
      </w:pPr>
      <w:r w:rsidRPr="007A35F8">
        <w:rPr>
          <w:sz w:val="24"/>
        </w:rPr>
        <w:t>Close-toe rubber or leather shoes</w:t>
      </w:r>
    </w:p>
    <w:p w14:paraId="5AB8A9EC" w14:textId="77777777" w:rsidR="00F85EB1" w:rsidRPr="005B509E" w:rsidRDefault="00F85EB1" w:rsidP="00D30838">
      <w:pPr>
        <w:pStyle w:val="NoSpacing"/>
        <w:rPr>
          <w:rFonts w:cs="Yu Mincho"/>
          <w:i/>
          <w:color w:val="FF0000"/>
          <w:sz w:val="24"/>
        </w:rPr>
      </w:pPr>
    </w:p>
    <w:p w14:paraId="795BACC1" w14:textId="77777777" w:rsidR="00F85EB1" w:rsidRDefault="00F85EB1" w:rsidP="007952D0">
      <w:pPr>
        <w:pStyle w:val="NoSpacing"/>
        <w:rPr>
          <w:rFonts w:cs="Yu Mincho"/>
          <w:b/>
          <w:sz w:val="28"/>
        </w:rPr>
      </w:pPr>
    </w:p>
    <w:p w14:paraId="4CFF6924" w14:textId="77777777" w:rsidR="00CF2A3B" w:rsidRDefault="00CF2A3B" w:rsidP="000D4C87">
      <w:pPr>
        <w:pStyle w:val="NoSpacing"/>
        <w:ind w:left="540"/>
        <w:rPr>
          <w:rFonts w:cs="Yu Mincho"/>
          <w:b/>
          <w:sz w:val="28"/>
        </w:rPr>
      </w:pPr>
      <w:r>
        <w:rPr>
          <w:rFonts w:cs="Yu Mincho"/>
          <w:b/>
          <w:sz w:val="28"/>
        </w:rPr>
        <w:t>Hygiene Measures</w:t>
      </w:r>
    </w:p>
    <w:p w14:paraId="7D715BD2" w14:textId="77777777" w:rsidR="00CF2A3B" w:rsidRPr="000D4C87" w:rsidRDefault="00CF2A3B" w:rsidP="000D4C87">
      <w:pPr>
        <w:pStyle w:val="NoSpacing"/>
        <w:ind w:left="540"/>
        <w:rPr>
          <w:rFonts w:cs="Yu Mincho"/>
          <w:sz w:val="12"/>
        </w:rPr>
      </w:pPr>
    </w:p>
    <w:p w14:paraId="00DC8E04" w14:textId="77777777" w:rsidR="00733417" w:rsidRPr="005B509E" w:rsidRDefault="00103B22" w:rsidP="00733417">
      <w:pPr>
        <w:pStyle w:val="NoSpacing"/>
        <w:ind w:left="540"/>
        <w:rPr>
          <w:rFonts w:cs="Yu Mincho"/>
          <w:i/>
          <w:color w:val="FF0000"/>
          <w:sz w:val="24"/>
        </w:rPr>
      </w:pPr>
      <w:r>
        <w:rPr>
          <w:rFonts w:cs="Yu Mincho"/>
          <w:sz w:val="24"/>
        </w:rPr>
        <w:lastRenderedPageBreak/>
        <w:t xml:space="preserve">Rapid expansion of the gas may cause cold burns or frostbite. </w:t>
      </w:r>
      <w:r w:rsidR="00CF2A3B">
        <w:rPr>
          <w:rFonts w:cs="Yu Mincho"/>
          <w:sz w:val="24"/>
        </w:rPr>
        <w:t>Avoid contact with skin</w:t>
      </w:r>
      <w:r>
        <w:rPr>
          <w:rFonts w:cs="Yu Mincho"/>
          <w:sz w:val="24"/>
        </w:rPr>
        <w:t xml:space="preserve"> and </w:t>
      </w:r>
      <w:r w:rsidR="00CF2A3B">
        <w:rPr>
          <w:rFonts w:cs="Yu Mincho"/>
          <w:sz w:val="24"/>
        </w:rPr>
        <w:t>eyes</w:t>
      </w:r>
      <w:r>
        <w:rPr>
          <w:rFonts w:cs="Yu Mincho"/>
          <w:sz w:val="24"/>
        </w:rPr>
        <w:t>.</w:t>
      </w:r>
    </w:p>
    <w:p w14:paraId="2840D358" w14:textId="77777777" w:rsidR="00733417" w:rsidRDefault="00733417" w:rsidP="00CF2A3B">
      <w:pPr>
        <w:pStyle w:val="NoSpacing"/>
        <w:ind w:left="180"/>
        <w:rPr>
          <w:rFonts w:cs="Yu Mincho"/>
          <w:sz w:val="24"/>
        </w:rPr>
      </w:pPr>
    </w:p>
    <w:p w14:paraId="59F8B108" w14:textId="77777777" w:rsidR="00CF2A3B" w:rsidRDefault="00CF2A3B" w:rsidP="00CF2A3B">
      <w:pPr>
        <w:pStyle w:val="NoSpacing"/>
        <w:ind w:left="180"/>
        <w:rPr>
          <w:rFonts w:cs="Yu Mincho"/>
          <w:b/>
          <w:sz w:val="28"/>
        </w:rPr>
      </w:pPr>
      <w:r>
        <w:rPr>
          <w:rFonts w:cs="Yu Mincho"/>
          <w:b/>
          <w:sz w:val="28"/>
        </w:rPr>
        <w:t>Engineering Controls</w:t>
      </w:r>
    </w:p>
    <w:p w14:paraId="34AC71FC" w14:textId="77777777" w:rsidR="00CF2A3B" w:rsidRPr="000D4C87" w:rsidRDefault="00CF2A3B" w:rsidP="00CF2A3B">
      <w:pPr>
        <w:pStyle w:val="NoSpacing"/>
        <w:ind w:left="180"/>
        <w:rPr>
          <w:rFonts w:cs="Yu Mincho"/>
          <w:sz w:val="12"/>
        </w:rPr>
      </w:pPr>
    </w:p>
    <w:p w14:paraId="569DAC42" w14:textId="77777777" w:rsidR="00E15818" w:rsidRDefault="00E15818" w:rsidP="002D6105">
      <w:pPr>
        <w:pStyle w:val="NoSpacing"/>
        <w:ind w:left="540"/>
        <w:rPr>
          <w:rFonts w:cs="Yu Mincho"/>
          <w:sz w:val="24"/>
        </w:rPr>
      </w:pPr>
    </w:p>
    <w:p w14:paraId="79E64666" w14:textId="77777777" w:rsidR="004E14CA" w:rsidRDefault="00E15818" w:rsidP="002D6105">
      <w:pPr>
        <w:pStyle w:val="NoSpacing"/>
        <w:ind w:left="540"/>
        <w:rPr>
          <w:rFonts w:cs="Yu Mincho"/>
          <w:sz w:val="24"/>
          <w:lang w:eastAsia="ja-JP"/>
        </w:rPr>
      </w:pPr>
      <w:r>
        <w:rPr>
          <w:rFonts w:cs="Yu Mincho"/>
          <w:sz w:val="24"/>
        </w:rPr>
        <w:t>Compressed oxygen can generally be used inside a lab as long as the apparatus is not actively leaking.</w:t>
      </w:r>
    </w:p>
    <w:p w14:paraId="1227C2E0" w14:textId="77777777" w:rsidR="004E14CA" w:rsidRDefault="004E14CA" w:rsidP="002D6105">
      <w:pPr>
        <w:pStyle w:val="NoSpacing"/>
        <w:ind w:left="540"/>
        <w:rPr>
          <w:rFonts w:cs="Yu Mincho"/>
          <w:sz w:val="24"/>
          <w:lang w:eastAsia="ja-JP"/>
        </w:rPr>
      </w:pPr>
      <w:r>
        <w:rPr>
          <w:rFonts w:cs="Yu Mincho"/>
          <w:sz w:val="24"/>
          <w:lang w:eastAsia="ja-JP"/>
        </w:rPr>
        <w:t xml:space="preserve">Oxygenation procedure should be carried out in a biological safety cabinet. </w:t>
      </w:r>
    </w:p>
    <w:p w14:paraId="1A6BBCC1" w14:textId="77777777" w:rsidR="00CF2A3B" w:rsidRDefault="00CF2A3B" w:rsidP="004E14CA">
      <w:pPr>
        <w:pStyle w:val="NoSpacing"/>
        <w:ind w:left="540"/>
        <w:rPr>
          <w:rFonts w:cs="Yu Mincho"/>
          <w:sz w:val="24"/>
        </w:rPr>
      </w:pPr>
    </w:p>
    <w:p w14:paraId="3235067D" w14:textId="77777777" w:rsidR="00F85EB1" w:rsidRDefault="00F85EB1" w:rsidP="00CF2A3B">
      <w:pPr>
        <w:pStyle w:val="NoSpacing"/>
        <w:ind w:left="180"/>
        <w:rPr>
          <w:rFonts w:cs="Yu Mincho"/>
          <w:sz w:val="24"/>
        </w:rPr>
      </w:pPr>
    </w:p>
    <w:p w14:paraId="3746C31A" w14:textId="77777777" w:rsidR="00CF2A3B" w:rsidRDefault="00CF2A3B" w:rsidP="00CF2A3B">
      <w:pPr>
        <w:pStyle w:val="NoSpacing"/>
        <w:ind w:left="180"/>
        <w:rPr>
          <w:rFonts w:cs="Yu Mincho"/>
          <w:b/>
          <w:sz w:val="28"/>
        </w:rPr>
      </w:pPr>
      <w:r>
        <w:rPr>
          <w:rFonts w:cs="Yu Mincho"/>
          <w:b/>
          <w:sz w:val="28"/>
        </w:rPr>
        <w:t>First Aid Procedures</w:t>
      </w:r>
    </w:p>
    <w:p w14:paraId="30B7802F" w14:textId="77777777" w:rsidR="00CF2A3B" w:rsidRPr="000D4C87" w:rsidRDefault="00CF2A3B" w:rsidP="00CF2A3B">
      <w:pPr>
        <w:pStyle w:val="NoSpacing"/>
        <w:ind w:left="180"/>
        <w:rPr>
          <w:rFonts w:cs="Yu Mincho"/>
          <w:sz w:val="12"/>
        </w:rPr>
      </w:pPr>
    </w:p>
    <w:p w14:paraId="0ABD4659" w14:textId="77777777" w:rsidR="00CF2A3B" w:rsidRDefault="00CF2A3B" w:rsidP="00BA73FD">
      <w:pPr>
        <w:pStyle w:val="NoSpacing"/>
        <w:ind w:left="540"/>
        <w:rPr>
          <w:rFonts w:cs="Yu Mincho"/>
          <w:sz w:val="24"/>
        </w:rPr>
      </w:pPr>
      <w:r w:rsidRPr="00CF2A3B">
        <w:rPr>
          <w:rFonts w:cs="Yu Mincho"/>
          <w:b/>
          <w:sz w:val="28"/>
        </w:rPr>
        <w:t>If inhaled</w:t>
      </w:r>
      <w:r w:rsidRPr="00CF2A3B">
        <w:rPr>
          <w:rFonts w:cs="Yu Mincho" w:hint="eastAsia"/>
          <w:b/>
          <w:sz w:val="28"/>
        </w:rPr>
        <w:t>…</w:t>
      </w:r>
      <w:r w:rsidRPr="00CF2A3B">
        <w:rPr>
          <w:rFonts w:cs="Yu Mincho"/>
          <w:sz w:val="28"/>
        </w:rPr>
        <w:t xml:space="preserve"> </w:t>
      </w:r>
      <w:r w:rsidRPr="00CF2A3B">
        <w:rPr>
          <w:rFonts w:cs="Yu Mincho"/>
          <w:sz w:val="24"/>
        </w:rPr>
        <w:t>Move to fresh air. If the person is not breathing, give artificial respiration. Avoid mouth to mouth contact. Call 911 from a campus phone</w:t>
      </w:r>
      <w:r>
        <w:rPr>
          <w:rFonts w:cs="Yu Mincho"/>
          <w:sz w:val="24"/>
        </w:rPr>
        <w:t xml:space="preserve">.  </w:t>
      </w:r>
    </w:p>
    <w:p w14:paraId="1A406B72" w14:textId="77777777" w:rsidR="00733417" w:rsidRPr="005B509E" w:rsidRDefault="002C57F4" w:rsidP="00733417">
      <w:pPr>
        <w:pStyle w:val="NoSpacing"/>
        <w:ind w:left="540"/>
        <w:rPr>
          <w:rFonts w:cs="Yu Mincho"/>
          <w:i/>
          <w:color w:val="FF0000"/>
          <w:sz w:val="24"/>
        </w:rPr>
      </w:pPr>
      <w:r>
        <w:rPr>
          <w:rFonts w:cs="Yu Mincho"/>
          <w:sz w:val="24"/>
        </w:rPr>
        <w:t xml:space="preserve">Then call </w:t>
      </w:r>
      <w:r w:rsidR="00CF2A3B">
        <w:rPr>
          <w:rFonts w:cs="Yu Mincho"/>
          <w:sz w:val="24"/>
        </w:rPr>
        <w:t>EH&amp;S at (480) 965-1823.</w:t>
      </w:r>
      <w:r w:rsidR="00733417">
        <w:rPr>
          <w:rFonts w:cs="Yu Mincho"/>
          <w:sz w:val="24"/>
        </w:rPr>
        <w:t xml:space="preserve"> </w:t>
      </w:r>
    </w:p>
    <w:p w14:paraId="3466C736" w14:textId="77777777" w:rsidR="00CF2A3B" w:rsidRDefault="00CF2A3B" w:rsidP="00BA73FD">
      <w:pPr>
        <w:pStyle w:val="NoSpacing"/>
        <w:ind w:left="540"/>
        <w:rPr>
          <w:rFonts w:cs="Yu Mincho"/>
          <w:sz w:val="24"/>
        </w:rPr>
      </w:pPr>
    </w:p>
    <w:p w14:paraId="65F53171" w14:textId="77777777" w:rsidR="0028215B" w:rsidRPr="00D30838" w:rsidRDefault="00CF2A3B" w:rsidP="0028215B">
      <w:pPr>
        <w:pStyle w:val="NoSpacing"/>
        <w:ind w:left="540"/>
        <w:rPr>
          <w:rFonts w:cs="Yu Mincho"/>
          <w:sz w:val="24"/>
        </w:rPr>
      </w:pPr>
      <w:r w:rsidRPr="00B27C22">
        <w:rPr>
          <w:rFonts w:cs="Yu Mincho"/>
          <w:b/>
          <w:sz w:val="28"/>
        </w:rPr>
        <w:t>In case of skin contact</w:t>
      </w:r>
      <w:r w:rsidRPr="00B27C22">
        <w:rPr>
          <w:rFonts w:cs="Yu Mincho" w:hint="eastAsia"/>
          <w:b/>
          <w:sz w:val="28"/>
        </w:rPr>
        <w:t>…</w:t>
      </w:r>
      <w:r w:rsidR="00AF376A">
        <w:rPr>
          <w:rFonts w:cs="Yu Mincho"/>
          <w:sz w:val="24"/>
        </w:rPr>
        <w:t xml:space="preserve"> If burns are suspected or found, remove clothing around the injury and immerse in a bath of warm (40-42</w:t>
      </w:r>
      <w:r w:rsidR="00AF376A">
        <w:rPr>
          <w:rFonts w:cs="Yu Mincho" w:hint="eastAsia"/>
          <w:sz w:val="24"/>
        </w:rPr>
        <w:t>°</w:t>
      </w:r>
      <w:r w:rsidR="00AF376A">
        <w:rPr>
          <w:rFonts w:cs="Yu Mincho"/>
          <w:sz w:val="24"/>
        </w:rPr>
        <w:t>C) or room temperature water. Avoid running water, as this may cause further tissue damage</w:t>
      </w:r>
      <w:r w:rsidR="00B27C22" w:rsidRPr="00B27C22">
        <w:rPr>
          <w:rFonts w:cs="Yu Mincho"/>
          <w:sz w:val="24"/>
        </w:rPr>
        <w:t xml:space="preserve">. </w:t>
      </w:r>
      <w:r w:rsidR="0028215B" w:rsidRPr="00CF2A3B">
        <w:rPr>
          <w:rFonts w:cs="Yu Mincho"/>
          <w:sz w:val="24"/>
        </w:rPr>
        <w:t>Call 911 from a campus phone</w:t>
      </w:r>
      <w:r w:rsidR="0028215B">
        <w:rPr>
          <w:rFonts w:cs="Yu Mincho"/>
          <w:sz w:val="24"/>
        </w:rPr>
        <w:t xml:space="preserve">.  Then call EH&amp;S at (480) 965-1823. </w:t>
      </w:r>
    </w:p>
    <w:p w14:paraId="0A769931" w14:textId="77777777" w:rsidR="00CF2A3B" w:rsidRDefault="00CF2A3B" w:rsidP="00BA73FD">
      <w:pPr>
        <w:pStyle w:val="NoSpacing"/>
        <w:ind w:left="540"/>
        <w:rPr>
          <w:rFonts w:cs="Yu Mincho"/>
          <w:sz w:val="24"/>
        </w:rPr>
      </w:pPr>
    </w:p>
    <w:p w14:paraId="02DF97D0" w14:textId="77777777" w:rsidR="00B27C22" w:rsidRDefault="00B27C22" w:rsidP="00BA73FD">
      <w:pPr>
        <w:pStyle w:val="NoSpacing"/>
        <w:ind w:left="540"/>
        <w:rPr>
          <w:rFonts w:cs="Yu Mincho"/>
          <w:sz w:val="24"/>
        </w:rPr>
      </w:pPr>
    </w:p>
    <w:p w14:paraId="56CFC414" w14:textId="77777777" w:rsidR="005B509E" w:rsidRPr="005B509E" w:rsidRDefault="00B27C22" w:rsidP="005B509E">
      <w:pPr>
        <w:pStyle w:val="NoSpacing"/>
        <w:ind w:left="540"/>
        <w:rPr>
          <w:rFonts w:cs="Yu Mincho"/>
          <w:i/>
          <w:color w:val="FF0000"/>
          <w:sz w:val="24"/>
        </w:rPr>
      </w:pPr>
      <w:r w:rsidRPr="00B27C22">
        <w:rPr>
          <w:rFonts w:cs="Yu Mincho"/>
          <w:b/>
          <w:sz w:val="28"/>
        </w:rPr>
        <w:t>In case of eye contact</w:t>
      </w:r>
      <w:r w:rsidRPr="00B27C22">
        <w:rPr>
          <w:rFonts w:cs="Yu Mincho" w:hint="eastAsia"/>
          <w:b/>
          <w:sz w:val="28"/>
        </w:rPr>
        <w:t>…</w:t>
      </w:r>
      <w:r w:rsidRPr="00B27C22">
        <w:rPr>
          <w:rFonts w:cs="Yu Mincho"/>
          <w:sz w:val="28"/>
        </w:rPr>
        <w:t xml:space="preserve"> </w:t>
      </w:r>
      <w:r w:rsidR="00AF376A" w:rsidRPr="00AF376A">
        <w:rPr>
          <w:rFonts w:cs="Yu Mincho"/>
          <w:sz w:val="24"/>
          <w:szCs w:val="20"/>
        </w:rPr>
        <w:t xml:space="preserve">If burns are suspected or found, </w:t>
      </w:r>
      <w:r w:rsidR="00AF376A">
        <w:rPr>
          <w:rFonts w:cs="Yu Mincho"/>
          <w:sz w:val="24"/>
          <w:szCs w:val="20"/>
        </w:rPr>
        <w:t>hold the eyes open</w:t>
      </w:r>
      <w:r w:rsidR="00AF376A" w:rsidRPr="00AF376A">
        <w:rPr>
          <w:rFonts w:cs="Yu Mincho"/>
          <w:sz w:val="24"/>
          <w:szCs w:val="20"/>
        </w:rPr>
        <w:t xml:space="preserve"> and immerse in a bath of warm (40-42</w:t>
      </w:r>
      <w:r w:rsidR="00AF376A" w:rsidRPr="00AF376A">
        <w:rPr>
          <w:rFonts w:cs="Yu Mincho" w:hint="eastAsia"/>
          <w:sz w:val="24"/>
          <w:szCs w:val="20"/>
        </w:rPr>
        <w:t>°</w:t>
      </w:r>
      <w:r w:rsidR="00AF376A" w:rsidRPr="00AF376A">
        <w:rPr>
          <w:rFonts w:cs="Yu Mincho"/>
          <w:sz w:val="24"/>
          <w:szCs w:val="20"/>
        </w:rPr>
        <w:t>C) or room temperature water</w:t>
      </w:r>
      <w:r w:rsidR="00AF376A">
        <w:rPr>
          <w:rFonts w:cs="Yu Mincho"/>
          <w:sz w:val="24"/>
          <w:szCs w:val="20"/>
        </w:rPr>
        <w:t xml:space="preserve">. </w:t>
      </w:r>
      <w:r w:rsidR="00AF376A" w:rsidRPr="00AF376A">
        <w:rPr>
          <w:rFonts w:cs="Yu Mincho"/>
          <w:sz w:val="24"/>
          <w:szCs w:val="20"/>
        </w:rPr>
        <w:t>Avoid running water, as this may cause further tissue damage</w:t>
      </w:r>
      <w:r w:rsidRPr="00B27C22">
        <w:rPr>
          <w:rFonts w:cs="Yu Mincho"/>
          <w:sz w:val="24"/>
        </w:rPr>
        <w:t xml:space="preserve">. </w:t>
      </w:r>
      <w:r w:rsidR="0028215B" w:rsidRPr="00CF2A3B">
        <w:rPr>
          <w:rFonts w:cs="Yu Mincho"/>
          <w:sz w:val="24"/>
        </w:rPr>
        <w:t>Call 911 from a campus phone</w:t>
      </w:r>
      <w:r w:rsidR="0028215B">
        <w:rPr>
          <w:rFonts w:cs="Yu Mincho"/>
          <w:sz w:val="24"/>
        </w:rPr>
        <w:t>.  Then call EH&amp;S at (480) 965-1823.</w:t>
      </w:r>
      <w:r w:rsidR="005B509E">
        <w:rPr>
          <w:rFonts w:cs="Yu Mincho"/>
          <w:sz w:val="24"/>
        </w:rPr>
        <w:t xml:space="preserve">  </w:t>
      </w:r>
    </w:p>
    <w:p w14:paraId="7BA211F9" w14:textId="77777777" w:rsidR="00B27C22" w:rsidRDefault="00B27C22" w:rsidP="00BA73FD">
      <w:pPr>
        <w:pStyle w:val="NoSpacing"/>
        <w:ind w:left="540"/>
        <w:rPr>
          <w:rFonts w:cs="Yu Mincho"/>
          <w:sz w:val="24"/>
        </w:rPr>
      </w:pPr>
    </w:p>
    <w:p w14:paraId="13988515" w14:textId="77777777" w:rsidR="006E277E" w:rsidRDefault="006E277E" w:rsidP="00BA73FD">
      <w:pPr>
        <w:pStyle w:val="NoSpacing"/>
        <w:ind w:leftChars="327" w:left="719"/>
        <w:rPr>
          <w:rFonts w:cs="Yu Mincho"/>
          <w:sz w:val="24"/>
        </w:rPr>
      </w:pPr>
      <w:r w:rsidRPr="00635E5A">
        <w:rPr>
          <w:rFonts w:cs="Yu Mincho"/>
          <w:b/>
          <w:sz w:val="28"/>
          <w:szCs w:val="28"/>
        </w:rPr>
        <w:t>In case of fire</w:t>
      </w:r>
      <w:r w:rsidRPr="00635E5A">
        <w:rPr>
          <w:rFonts w:cs="Yu Mincho" w:hint="eastAsia"/>
          <w:b/>
          <w:sz w:val="28"/>
          <w:szCs w:val="28"/>
        </w:rPr>
        <w:t>…</w:t>
      </w:r>
      <w:r>
        <w:rPr>
          <w:rFonts w:cs="Yu Mincho"/>
          <w:sz w:val="24"/>
        </w:rPr>
        <w:t xml:space="preserve"> If a fire starts on any part of your clothing or body, step back from the oxygen apparatus and do one of the following, based on which is faster to do at that time:</w:t>
      </w:r>
    </w:p>
    <w:p w14:paraId="5D362169" w14:textId="77777777" w:rsidR="006E277E" w:rsidRDefault="006E277E" w:rsidP="00635E5A">
      <w:pPr>
        <w:pStyle w:val="NoSpacing"/>
        <w:numPr>
          <w:ilvl w:val="0"/>
          <w:numId w:val="12"/>
        </w:numPr>
        <w:rPr>
          <w:rFonts w:cs="Yu Mincho"/>
          <w:sz w:val="24"/>
        </w:rPr>
      </w:pPr>
      <w:r>
        <w:rPr>
          <w:rFonts w:cs="Yu Mincho" w:hint="eastAsia"/>
          <w:sz w:val="24"/>
        </w:rPr>
        <w:t>“</w:t>
      </w:r>
      <w:r>
        <w:rPr>
          <w:rFonts w:cs="Yu Mincho"/>
          <w:sz w:val="24"/>
        </w:rPr>
        <w:t>Stop, drop, and roll</w:t>
      </w:r>
      <w:r>
        <w:rPr>
          <w:rFonts w:cs="Yu Mincho" w:hint="eastAsia"/>
          <w:sz w:val="24"/>
        </w:rPr>
        <w:t>”</w:t>
      </w:r>
      <w:r>
        <w:rPr>
          <w:rFonts w:cs="Yu Mincho"/>
          <w:sz w:val="24"/>
        </w:rPr>
        <w:t xml:space="preserve"> to smother out the fire</w:t>
      </w:r>
    </w:p>
    <w:p w14:paraId="00ACAE7D" w14:textId="77777777" w:rsidR="006E277E" w:rsidRDefault="006E277E" w:rsidP="00635E5A">
      <w:pPr>
        <w:pStyle w:val="NoSpacing"/>
        <w:numPr>
          <w:ilvl w:val="0"/>
          <w:numId w:val="12"/>
        </w:numPr>
        <w:rPr>
          <w:rFonts w:cs="Yu Mincho"/>
          <w:sz w:val="24"/>
        </w:rPr>
      </w:pPr>
      <w:r>
        <w:rPr>
          <w:rFonts w:cs="Yu Mincho"/>
          <w:sz w:val="24"/>
        </w:rPr>
        <w:t xml:space="preserve">Use an immediately-available </w:t>
      </w:r>
      <w:r w:rsidR="004409BC">
        <w:rPr>
          <w:rFonts w:cs="Yu Mincho"/>
          <w:sz w:val="24"/>
        </w:rPr>
        <w:t xml:space="preserve">(less than about 10 ft. away) </w:t>
      </w:r>
      <w:r>
        <w:rPr>
          <w:rFonts w:cs="Yu Mincho"/>
          <w:sz w:val="24"/>
        </w:rPr>
        <w:t>safety shower or drench hose (depending on the size of the fire) to put the fire out</w:t>
      </w:r>
    </w:p>
    <w:p w14:paraId="7BAE8FC1" w14:textId="77777777" w:rsidR="0028215B" w:rsidRDefault="0028215B">
      <w:pPr>
        <w:pStyle w:val="NoSpacing"/>
        <w:ind w:firstLine="540"/>
        <w:rPr>
          <w:rFonts w:cs="Yu Mincho"/>
          <w:sz w:val="24"/>
        </w:rPr>
      </w:pPr>
      <w:r w:rsidRPr="00CF2A3B">
        <w:rPr>
          <w:rFonts w:cs="Yu Mincho"/>
          <w:sz w:val="24"/>
        </w:rPr>
        <w:t>Call 911 from a campus phone</w:t>
      </w:r>
      <w:r>
        <w:rPr>
          <w:rFonts w:cs="Yu Mincho"/>
          <w:sz w:val="24"/>
        </w:rPr>
        <w:t>.  Then call EH&amp;S at (480) 965-1823.</w:t>
      </w:r>
    </w:p>
    <w:p w14:paraId="72CDCE9B" w14:textId="77777777" w:rsidR="007C3175" w:rsidRPr="006E277E" w:rsidRDefault="007C3175" w:rsidP="00635E5A">
      <w:pPr>
        <w:pStyle w:val="NoSpacing"/>
        <w:ind w:firstLine="540"/>
        <w:rPr>
          <w:rFonts w:cs="Yu Mincho"/>
          <w:sz w:val="24"/>
        </w:rPr>
      </w:pPr>
    </w:p>
    <w:p w14:paraId="5C7C007A" w14:textId="77777777" w:rsidR="00B27C22" w:rsidRDefault="00B27C22" w:rsidP="00017F51">
      <w:pPr>
        <w:pStyle w:val="NoSpacing"/>
        <w:rPr>
          <w:rFonts w:cs="Yu Mincho"/>
          <w:b/>
          <w:sz w:val="28"/>
        </w:rPr>
      </w:pPr>
      <w:r w:rsidRPr="00B27C22">
        <w:rPr>
          <w:rFonts w:cs="Yu Mincho"/>
          <w:b/>
          <w:sz w:val="28"/>
        </w:rPr>
        <w:t>Special Storage &amp; Handling Requirements</w:t>
      </w:r>
    </w:p>
    <w:p w14:paraId="1C2B1F04" w14:textId="77777777" w:rsidR="00F41F61" w:rsidRPr="000D4C87" w:rsidRDefault="00F41F61" w:rsidP="00CF2A3B">
      <w:pPr>
        <w:pStyle w:val="NoSpacing"/>
        <w:ind w:left="180"/>
        <w:rPr>
          <w:rFonts w:cs="Yu Mincho"/>
          <w:sz w:val="12"/>
          <w:szCs w:val="24"/>
        </w:rPr>
      </w:pPr>
    </w:p>
    <w:p w14:paraId="3D519600" w14:textId="77777777" w:rsidR="00F41F61" w:rsidRPr="00F41F61" w:rsidRDefault="00F41F61" w:rsidP="00F41F61">
      <w:pPr>
        <w:pStyle w:val="NoSpacing"/>
        <w:ind w:left="180" w:firstLine="360"/>
        <w:rPr>
          <w:rFonts w:cs="Yu Mincho"/>
          <w:b/>
          <w:sz w:val="28"/>
          <w:szCs w:val="28"/>
        </w:rPr>
      </w:pPr>
      <w:r w:rsidRPr="00F41F61">
        <w:rPr>
          <w:rFonts w:cs="Yu Mincho"/>
          <w:b/>
          <w:sz w:val="28"/>
          <w:szCs w:val="28"/>
        </w:rPr>
        <w:t>Storage</w:t>
      </w:r>
    </w:p>
    <w:p w14:paraId="7DF444A7" w14:textId="77777777" w:rsidR="00F41F61" w:rsidRDefault="00F41F61" w:rsidP="00F41F61">
      <w:pPr>
        <w:pStyle w:val="NoSpacing"/>
        <w:numPr>
          <w:ilvl w:val="0"/>
          <w:numId w:val="3"/>
        </w:numPr>
        <w:rPr>
          <w:rFonts w:cs="Yu Mincho"/>
          <w:sz w:val="24"/>
        </w:rPr>
      </w:pPr>
      <w:r>
        <w:rPr>
          <w:rFonts w:cs="Yu Mincho"/>
          <w:sz w:val="24"/>
        </w:rPr>
        <w:t>Ensure the container is tightly closed at all times.</w:t>
      </w:r>
    </w:p>
    <w:p w14:paraId="1EFAC5E3" w14:textId="77777777" w:rsidR="00AF376A" w:rsidRDefault="00AF376A" w:rsidP="00F41F61">
      <w:pPr>
        <w:pStyle w:val="NoSpacing"/>
        <w:numPr>
          <w:ilvl w:val="0"/>
          <w:numId w:val="3"/>
        </w:numPr>
        <w:rPr>
          <w:rFonts w:cs="Yu Mincho"/>
          <w:sz w:val="24"/>
        </w:rPr>
      </w:pPr>
      <w:r>
        <w:rPr>
          <w:rFonts w:cs="Yu Mincho"/>
          <w:sz w:val="24"/>
        </w:rPr>
        <w:t>The oxygen container must be kept separated from any flammable or combustible materials (including flammable/combustible gas cylinders, such as carbon monoxide) by one of the following methods:</w:t>
      </w:r>
    </w:p>
    <w:p w14:paraId="15865BD3" w14:textId="77777777" w:rsidR="00AF376A" w:rsidRDefault="00AF376A" w:rsidP="00635E5A">
      <w:pPr>
        <w:pStyle w:val="NoSpacing"/>
        <w:numPr>
          <w:ilvl w:val="1"/>
          <w:numId w:val="3"/>
        </w:numPr>
        <w:rPr>
          <w:rFonts w:cs="Yu Mincho"/>
          <w:sz w:val="24"/>
        </w:rPr>
      </w:pPr>
      <w:r>
        <w:rPr>
          <w:rFonts w:cs="Yu Mincho"/>
          <w:sz w:val="24"/>
        </w:rPr>
        <w:t>Separate by a noncombustible barrier at least 5 ft. tall, which has at least a half-hour fire resistance rating</w:t>
      </w:r>
    </w:p>
    <w:p w14:paraId="5E7D76A2" w14:textId="77777777" w:rsidR="006E277E" w:rsidRDefault="006E277E" w:rsidP="00635E5A">
      <w:pPr>
        <w:pStyle w:val="NoSpacing"/>
        <w:numPr>
          <w:ilvl w:val="1"/>
          <w:numId w:val="3"/>
        </w:numPr>
        <w:rPr>
          <w:rFonts w:cs="Yu Mincho"/>
          <w:sz w:val="24"/>
        </w:rPr>
      </w:pPr>
      <w:r>
        <w:rPr>
          <w:rFonts w:cs="Yu Mincho"/>
          <w:sz w:val="24"/>
        </w:rPr>
        <w:lastRenderedPageBreak/>
        <w:t>Separate by a full enclosure which is vented to the outside, such as a gas cabinet or chemical storage cabinet</w:t>
      </w:r>
    </w:p>
    <w:p w14:paraId="0E3CFB8C" w14:textId="77777777" w:rsidR="00AF376A" w:rsidRDefault="00AF376A" w:rsidP="00635E5A">
      <w:pPr>
        <w:pStyle w:val="NoSpacing"/>
        <w:numPr>
          <w:ilvl w:val="1"/>
          <w:numId w:val="3"/>
        </w:numPr>
        <w:rPr>
          <w:rFonts w:cs="Yu Mincho"/>
          <w:sz w:val="24"/>
        </w:rPr>
      </w:pPr>
      <w:r>
        <w:rPr>
          <w:rFonts w:cs="Yu Mincho"/>
          <w:sz w:val="24"/>
        </w:rPr>
        <w:t>Separate by a minimum distance of 20 ft.</w:t>
      </w:r>
    </w:p>
    <w:p w14:paraId="548AE367" w14:textId="77777777" w:rsidR="0042196C" w:rsidRDefault="0042196C" w:rsidP="0042196C">
      <w:pPr>
        <w:pStyle w:val="NoSpacing"/>
        <w:ind w:left="540"/>
        <w:rPr>
          <w:rFonts w:cs="Yu Mincho"/>
          <w:sz w:val="24"/>
        </w:rPr>
      </w:pPr>
    </w:p>
    <w:p w14:paraId="6F42D370" w14:textId="77777777" w:rsidR="00F85EB1" w:rsidRDefault="00F85EB1" w:rsidP="0042196C">
      <w:pPr>
        <w:pStyle w:val="NoSpacing"/>
        <w:ind w:left="540"/>
        <w:rPr>
          <w:rFonts w:cs="Yu Mincho"/>
          <w:sz w:val="24"/>
        </w:rPr>
      </w:pPr>
    </w:p>
    <w:p w14:paraId="71B6548A" w14:textId="77777777" w:rsidR="0042196C" w:rsidRDefault="0042196C" w:rsidP="0042196C">
      <w:pPr>
        <w:pStyle w:val="NoSpacing"/>
        <w:ind w:left="540"/>
        <w:rPr>
          <w:rFonts w:cs="Yu Mincho"/>
          <w:b/>
          <w:sz w:val="28"/>
          <w:szCs w:val="28"/>
        </w:rPr>
      </w:pPr>
      <w:r>
        <w:rPr>
          <w:rFonts w:cs="Yu Mincho"/>
          <w:b/>
          <w:sz w:val="28"/>
          <w:szCs w:val="28"/>
        </w:rPr>
        <w:t>Handling</w:t>
      </w:r>
    </w:p>
    <w:p w14:paraId="1178F49B" w14:textId="16CFBC7F" w:rsidR="004F50A0" w:rsidRDefault="004F50A0" w:rsidP="0042196C">
      <w:pPr>
        <w:pStyle w:val="NoSpacing"/>
        <w:numPr>
          <w:ilvl w:val="0"/>
          <w:numId w:val="5"/>
        </w:numPr>
        <w:ind w:left="900"/>
        <w:rPr>
          <w:rFonts w:cs="Yu Mincho"/>
          <w:sz w:val="24"/>
          <w:szCs w:val="24"/>
        </w:rPr>
      </w:pPr>
      <w:r>
        <w:rPr>
          <w:rFonts w:cs="Yu Mincho"/>
          <w:sz w:val="24"/>
          <w:szCs w:val="24"/>
        </w:rPr>
        <w:t>Do not use oxygen in the presence of volatile flammable solvents (such as ethanol).</w:t>
      </w:r>
    </w:p>
    <w:p w14:paraId="1E489F9E" w14:textId="77777777" w:rsidR="004F50A0" w:rsidRDefault="004F50A0" w:rsidP="0042196C">
      <w:pPr>
        <w:pStyle w:val="NoSpacing"/>
        <w:numPr>
          <w:ilvl w:val="0"/>
          <w:numId w:val="5"/>
        </w:numPr>
        <w:ind w:left="900"/>
        <w:rPr>
          <w:rFonts w:cs="Yu Mincho"/>
          <w:sz w:val="24"/>
          <w:szCs w:val="24"/>
        </w:rPr>
      </w:pPr>
      <w:r>
        <w:rPr>
          <w:rFonts w:cs="Yu Mincho"/>
          <w:sz w:val="24"/>
          <w:szCs w:val="24"/>
        </w:rPr>
        <w:t>Allow at least two air changes between the use of a volatile flammable solvent and the use of oxygen.</w:t>
      </w:r>
    </w:p>
    <w:p w14:paraId="72FCD6E2" w14:textId="63202BAA" w:rsidR="004F50A0" w:rsidRDefault="004F50A0" w:rsidP="004F50A0">
      <w:pPr>
        <w:pStyle w:val="NoSpacing"/>
        <w:numPr>
          <w:ilvl w:val="1"/>
          <w:numId w:val="5"/>
        </w:numPr>
        <w:rPr>
          <w:rFonts w:cs="Yu Mincho"/>
          <w:sz w:val="24"/>
          <w:szCs w:val="24"/>
        </w:rPr>
      </w:pPr>
      <w:r>
        <w:rPr>
          <w:rFonts w:cs="Yu Mincho"/>
          <w:sz w:val="24"/>
          <w:szCs w:val="24"/>
        </w:rPr>
        <w:t>As of July 2018, the known air change rate for labs in ISTB1 was once every 15 minutes. Two air changes would be 30 minutes.</w:t>
      </w:r>
    </w:p>
    <w:p w14:paraId="7AD61EDA" w14:textId="77777777" w:rsidR="00414FE0" w:rsidRDefault="00414FE0" w:rsidP="0042196C">
      <w:pPr>
        <w:pStyle w:val="NoSpacing"/>
        <w:numPr>
          <w:ilvl w:val="0"/>
          <w:numId w:val="5"/>
        </w:numPr>
        <w:ind w:left="900"/>
        <w:rPr>
          <w:rFonts w:cs="Yu Mincho"/>
          <w:sz w:val="24"/>
          <w:szCs w:val="24"/>
        </w:rPr>
      </w:pPr>
      <w:r>
        <w:rPr>
          <w:rFonts w:cs="Yu Mincho"/>
          <w:sz w:val="24"/>
          <w:szCs w:val="24"/>
        </w:rPr>
        <w:t>The lab where the material is being handled has an approved / certified emergency eyewash and safety shower.</w:t>
      </w:r>
    </w:p>
    <w:p w14:paraId="036A809E" w14:textId="77777777" w:rsidR="0042196C" w:rsidRDefault="0042196C" w:rsidP="0042196C">
      <w:pPr>
        <w:pStyle w:val="NoSpacing"/>
        <w:numPr>
          <w:ilvl w:val="0"/>
          <w:numId w:val="5"/>
        </w:numPr>
        <w:ind w:left="900"/>
        <w:rPr>
          <w:rFonts w:cs="Yu Mincho"/>
          <w:sz w:val="24"/>
          <w:szCs w:val="24"/>
        </w:rPr>
      </w:pPr>
      <w:r>
        <w:rPr>
          <w:rFonts w:cs="Yu Mincho"/>
          <w:sz w:val="24"/>
          <w:szCs w:val="24"/>
        </w:rPr>
        <w:t>Ensure you are wearing the following minimum PPE:  tightly fitting safety goggles</w:t>
      </w:r>
      <w:r w:rsidR="00635E5A">
        <w:rPr>
          <w:rFonts w:cs="Yu Mincho"/>
          <w:sz w:val="24"/>
          <w:szCs w:val="24"/>
        </w:rPr>
        <w:t>,</w:t>
      </w:r>
      <w:r>
        <w:rPr>
          <w:rFonts w:cs="Yu Mincho"/>
          <w:sz w:val="24"/>
          <w:szCs w:val="24"/>
        </w:rPr>
        <w:t xml:space="preserve"> lab coat</w:t>
      </w:r>
      <w:r w:rsidR="00635E5A">
        <w:rPr>
          <w:rFonts w:cs="Yu Mincho"/>
          <w:sz w:val="24"/>
          <w:szCs w:val="24"/>
        </w:rPr>
        <w:t>,</w:t>
      </w:r>
      <w:r>
        <w:rPr>
          <w:rFonts w:cs="Yu Mincho"/>
          <w:sz w:val="24"/>
          <w:szCs w:val="24"/>
        </w:rPr>
        <w:t xml:space="preserve"> full length pants, close-toe rubber or leather shoes, a pair of nitrile gloves.</w:t>
      </w:r>
    </w:p>
    <w:p w14:paraId="27D4E4C6" w14:textId="77777777" w:rsidR="001B2C22" w:rsidRDefault="001B2C22" w:rsidP="0042196C">
      <w:pPr>
        <w:pStyle w:val="NoSpacing"/>
        <w:numPr>
          <w:ilvl w:val="0"/>
          <w:numId w:val="5"/>
        </w:numPr>
        <w:ind w:left="900"/>
        <w:rPr>
          <w:rFonts w:cs="Yu Mincho"/>
          <w:sz w:val="24"/>
          <w:szCs w:val="24"/>
        </w:rPr>
      </w:pPr>
      <w:r>
        <w:rPr>
          <w:rFonts w:cs="Yu Mincho"/>
          <w:sz w:val="24"/>
          <w:szCs w:val="24"/>
        </w:rPr>
        <w:t>Lab emergency contact information must be readily posted.</w:t>
      </w:r>
      <w:r w:rsidR="00414FE0">
        <w:rPr>
          <w:rFonts w:cs="Yu Mincho"/>
          <w:sz w:val="24"/>
          <w:szCs w:val="24"/>
        </w:rPr>
        <w:t xml:space="preserve">  Easy access to a cellular phone or land line is readily available.</w:t>
      </w:r>
    </w:p>
    <w:p w14:paraId="2D593C53" w14:textId="77777777" w:rsidR="006E277E" w:rsidRDefault="005C3CF2" w:rsidP="0042196C">
      <w:pPr>
        <w:pStyle w:val="NoSpacing"/>
        <w:numPr>
          <w:ilvl w:val="0"/>
          <w:numId w:val="5"/>
        </w:numPr>
        <w:ind w:left="900"/>
        <w:rPr>
          <w:rFonts w:cs="Yu Mincho"/>
          <w:sz w:val="24"/>
          <w:szCs w:val="24"/>
        </w:rPr>
      </w:pPr>
      <w:r>
        <w:rPr>
          <w:rFonts w:cs="Yu Mincho"/>
          <w:sz w:val="24"/>
          <w:szCs w:val="24"/>
        </w:rPr>
        <w:t>Optional: k</w:t>
      </w:r>
      <w:r w:rsidR="006E277E">
        <w:rPr>
          <w:rFonts w:cs="Yu Mincho"/>
          <w:sz w:val="24"/>
          <w:szCs w:val="24"/>
        </w:rPr>
        <w:t>eep a fire extinguisher nearby in case any small-scale fires start.</w:t>
      </w:r>
    </w:p>
    <w:p w14:paraId="536BFF10" w14:textId="77777777" w:rsidR="005C3CF2" w:rsidRDefault="005C3CF2" w:rsidP="00635E5A">
      <w:pPr>
        <w:pStyle w:val="NoSpacing"/>
        <w:numPr>
          <w:ilvl w:val="1"/>
          <w:numId w:val="5"/>
        </w:numPr>
        <w:rPr>
          <w:rFonts w:cs="Yu Mincho"/>
          <w:sz w:val="24"/>
          <w:szCs w:val="24"/>
        </w:rPr>
      </w:pPr>
      <w:r>
        <w:rPr>
          <w:rFonts w:cs="Yu Mincho"/>
          <w:sz w:val="24"/>
          <w:szCs w:val="24"/>
        </w:rPr>
        <w:t>You are never obligated to put out fires, no matter how small</w:t>
      </w:r>
      <w:r w:rsidR="00747417">
        <w:rPr>
          <w:rFonts w:cs="Yu Mincho"/>
          <w:sz w:val="24"/>
          <w:szCs w:val="24"/>
        </w:rPr>
        <w:t>, so this is not necessary.</w:t>
      </w:r>
    </w:p>
    <w:p w14:paraId="7124EA84" w14:textId="77777777" w:rsidR="005C3CF2" w:rsidRDefault="005C3CF2" w:rsidP="00635E5A">
      <w:pPr>
        <w:pStyle w:val="NoSpacing"/>
        <w:numPr>
          <w:ilvl w:val="1"/>
          <w:numId w:val="5"/>
        </w:numPr>
        <w:rPr>
          <w:rFonts w:cs="Yu Mincho"/>
          <w:sz w:val="24"/>
          <w:szCs w:val="24"/>
        </w:rPr>
      </w:pPr>
      <w:r>
        <w:rPr>
          <w:rFonts w:cs="Yu Mincho"/>
          <w:sz w:val="24"/>
          <w:szCs w:val="24"/>
        </w:rPr>
        <w:t>We do not recommend attempting to extinguish anything larger than a small office trash can sized fire – instead, just evacuate and call 911.</w:t>
      </w:r>
    </w:p>
    <w:p w14:paraId="3045C4C3" w14:textId="667F8EAD" w:rsidR="00DB18EB" w:rsidRDefault="00DB18EB" w:rsidP="00092460">
      <w:pPr>
        <w:pStyle w:val="NoSpacing"/>
        <w:numPr>
          <w:ilvl w:val="1"/>
          <w:numId w:val="5"/>
        </w:numPr>
        <w:rPr>
          <w:rFonts w:cs="Yu Mincho"/>
          <w:sz w:val="24"/>
          <w:szCs w:val="24"/>
        </w:rPr>
      </w:pPr>
      <w:r>
        <w:rPr>
          <w:rFonts w:cs="Yu Mincho"/>
          <w:sz w:val="24"/>
          <w:szCs w:val="24"/>
        </w:rPr>
        <w:t xml:space="preserve">If any fire does break out, no matter how tiny the flame is, you must stop immediately and re-assess the equipment setup. Contact </w:t>
      </w:r>
      <w:r w:rsidR="00D07881">
        <w:rPr>
          <w:rFonts w:cs="Yu Mincho"/>
          <w:sz w:val="24"/>
          <w:szCs w:val="24"/>
          <w:lang w:eastAsia="ja-JP"/>
        </w:rPr>
        <w:t>your PI, lab manager, and the FSE Office of Health &amp; Safety</w:t>
      </w:r>
      <w:r>
        <w:rPr>
          <w:rFonts w:cs="Yu Mincho"/>
          <w:sz w:val="24"/>
          <w:szCs w:val="24"/>
        </w:rPr>
        <w:t xml:space="preserve"> </w:t>
      </w:r>
      <w:r w:rsidR="00092460">
        <w:rPr>
          <w:rFonts w:cs="Yu Mincho"/>
          <w:sz w:val="24"/>
          <w:szCs w:val="24"/>
        </w:rPr>
        <w:t>to</w:t>
      </w:r>
      <w:r w:rsidR="00A61DCB">
        <w:rPr>
          <w:rFonts w:cs="Yu Mincho"/>
          <w:sz w:val="24"/>
          <w:szCs w:val="24"/>
        </w:rPr>
        <w:t xml:space="preserve"> figure out how to prevent possible fires </w:t>
      </w:r>
      <w:r w:rsidR="00A61DCB" w:rsidRPr="00635E5A">
        <w:rPr>
          <w:rFonts w:cs="Yu Mincho"/>
          <w:i/>
          <w:sz w:val="24"/>
          <w:szCs w:val="24"/>
        </w:rPr>
        <w:t>before</w:t>
      </w:r>
      <w:r w:rsidR="00A61DCB">
        <w:rPr>
          <w:rFonts w:cs="Yu Mincho"/>
          <w:sz w:val="24"/>
          <w:szCs w:val="24"/>
        </w:rPr>
        <w:t xml:space="preserve"> you attempt the experiment again.</w:t>
      </w:r>
    </w:p>
    <w:p w14:paraId="7F9A3B96" w14:textId="77777777" w:rsidR="00733417" w:rsidRDefault="00733417" w:rsidP="00733417">
      <w:pPr>
        <w:pStyle w:val="NoSpacing"/>
        <w:rPr>
          <w:rFonts w:cs="Yu Mincho"/>
          <w:i/>
          <w:color w:val="FF0000"/>
          <w:sz w:val="24"/>
        </w:rPr>
      </w:pPr>
    </w:p>
    <w:p w14:paraId="5AECE606" w14:textId="77777777" w:rsidR="00733417" w:rsidRDefault="00733417" w:rsidP="00414FE0">
      <w:pPr>
        <w:pStyle w:val="NoSpacing"/>
        <w:rPr>
          <w:rFonts w:cs="Yu Mincho"/>
          <w:sz w:val="24"/>
          <w:szCs w:val="24"/>
        </w:rPr>
      </w:pPr>
    </w:p>
    <w:p w14:paraId="4D4149D2" w14:textId="77777777" w:rsidR="00414FE0" w:rsidRPr="00414FE0" w:rsidRDefault="00414FE0" w:rsidP="002C2C3D">
      <w:pPr>
        <w:pStyle w:val="NoSpacing"/>
        <w:rPr>
          <w:rFonts w:cs="Yu Mincho"/>
          <w:sz w:val="24"/>
          <w:szCs w:val="24"/>
        </w:rPr>
      </w:pPr>
      <w:r>
        <w:rPr>
          <w:rFonts w:cs="Yu Mincho"/>
          <w:b/>
          <w:sz w:val="28"/>
        </w:rPr>
        <w:t>Spill and Accident Procedure</w:t>
      </w:r>
    </w:p>
    <w:p w14:paraId="5CB9EEBB" w14:textId="77777777" w:rsidR="00B27C22" w:rsidRPr="000D4C87" w:rsidRDefault="00B27C22" w:rsidP="00BA73FD">
      <w:pPr>
        <w:pStyle w:val="NoSpacing"/>
        <w:rPr>
          <w:rFonts w:cs="Yu Mincho"/>
          <w:sz w:val="12"/>
        </w:rPr>
      </w:pPr>
    </w:p>
    <w:p w14:paraId="640855EC" w14:textId="77777777" w:rsidR="00BA73FD" w:rsidRDefault="00BA73FD" w:rsidP="00BA73FD">
      <w:pPr>
        <w:pStyle w:val="NoSpacing"/>
        <w:ind w:left="540"/>
        <w:rPr>
          <w:rFonts w:cs="Yu Mincho"/>
          <w:b/>
          <w:sz w:val="28"/>
          <w:szCs w:val="28"/>
        </w:rPr>
      </w:pPr>
      <w:r>
        <w:rPr>
          <w:rFonts w:cs="Yu Mincho"/>
          <w:b/>
          <w:sz w:val="28"/>
          <w:szCs w:val="28"/>
        </w:rPr>
        <w:t>Personal precautions</w:t>
      </w:r>
    </w:p>
    <w:p w14:paraId="2ED51E58" w14:textId="77777777" w:rsidR="00BA73FD" w:rsidRDefault="00BA73FD" w:rsidP="00BA73FD">
      <w:pPr>
        <w:pStyle w:val="NoSpacing"/>
        <w:ind w:left="540"/>
        <w:rPr>
          <w:rFonts w:cs="Yu Mincho"/>
          <w:sz w:val="24"/>
          <w:szCs w:val="24"/>
        </w:rPr>
      </w:pPr>
      <w:r>
        <w:rPr>
          <w:rFonts w:cs="Yu Mincho"/>
          <w:sz w:val="24"/>
          <w:szCs w:val="24"/>
        </w:rPr>
        <w:t xml:space="preserve">Avoid breathing gas.  Ensure adequate ventilation.  Evacuate personnel to safe areas.  Do not attempt </w:t>
      </w:r>
      <w:r w:rsidR="00DD5681">
        <w:rPr>
          <w:rFonts w:cs="Yu Mincho"/>
          <w:sz w:val="24"/>
          <w:szCs w:val="24"/>
        </w:rPr>
        <w:t xml:space="preserve">to stop leaks </w:t>
      </w:r>
      <w:r>
        <w:rPr>
          <w:rFonts w:cs="Yu Mincho"/>
          <w:sz w:val="24"/>
          <w:szCs w:val="24"/>
        </w:rPr>
        <w:t xml:space="preserve">without </w:t>
      </w:r>
      <w:r w:rsidR="00DD5681">
        <w:rPr>
          <w:rFonts w:cs="Yu Mincho"/>
          <w:sz w:val="24"/>
          <w:szCs w:val="24"/>
        </w:rPr>
        <w:t xml:space="preserve">clean </w:t>
      </w:r>
      <w:r>
        <w:rPr>
          <w:rFonts w:cs="Yu Mincho"/>
          <w:sz w:val="24"/>
          <w:szCs w:val="24"/>
        </w:rPr>
        <w:t>PPE.</w:t>
      </w:r>
    </w:p>
    <w:p w14:paraId="40F9E71E" w14:textId="77777777" w:rsidR="00BA73FD" w:rsidRPr="000D4C87" w:rsidRDefault="00BA73FD" w:rsidP="00BA73FD">
      <w:pPr>
        <w:pStyle w:val="NoSpacing"/>
        <w:ind w:left="540"/>
        <w:rPr>
          <w:rFonts w:cs="Yu Mincho"/>
          <w:sz w:val="16"/>
          <w:szCs w:val="24"/>
        </w:rPr>
      </w:pPr>
    </w:p>
    <w:p w14:paraId="4E2438DF" w14:textId="77777777" w:rsidR="00BA73FD" w:rsidRDefault="00BA73FD" w:rsidP="00BA73FD">
      <w:pPr>
        <w:pStyle w:val="NoSpacing"/>
        <w:ind w:left="540"/>
        <w:rPr>
          <w:rFonts w:cs="Yu Mincho"/>
          <w:b/>
          <w:sz w:val="28"/>
          <w:szCs w:val="28"/>
        </w:rPr>
      </w:pPr>
      <w:r>
        <w:rPr>
          <w:rFonts w:cs="Yu Mincho"/>
          <w:b/>
          <w:sz w:val="28"/>
          <w:szCs w:val="28"/>
        </w:rPr>
        <w:t>Environmental precautions</w:t>
      </w:r>
    </w:p>
    <w:p w14:paraId="5EA6AE15" w14:textId="77777777" w:rsidR="00BA73FD" w:rsidRDefault="00BA73FD" w:rsidP="00BA73FD">
      <w:pPr>
        <w:pStyle w:val="NoSpacing"/>
        <w:ind w:left="540"/>
        <w:rPr>
          <w:rFonts w:cs="Yu Mincho"/>
          <w:sz w:val="24"/>
          <w:szCs w:val="24"/>
        </w:rPr>
      </w:pPr>
      <w:r>
        <w:rPr>
          <w:rFonts w:cs="Yu Mincho"/>
          <w:sz w:val="24"/>
          <w:szCs w:val="24"/>
        </w:rPr>
        <w:t>Prevent further leakage</w:t>
      </w:r>
      <w:r w:rsidR="00E3487B">
        <w:rPr>
          <w:rFonts w:cs="Yu Mincho"/>
          <w:sz w:val="24"/>
          <w:szCs w:val="24"/>
        </w:rPr>
        <w:t xml:space="preserve"> </w:t>
      </w:r>
      <w:r>
        <w:rPr>
          <w:rFonts w:cs="Yu Mincho"/>
          <w:sz w:val="24"/>
          <w:szCs w:val="24"/>
        </w:rPr>
        <w:t xml:space="preserve">– if safe to do so. </w:t>
      </w:r>
    </w:p>
    <w:p w14:paraId="3B714B1F" w14:textId="77777777" w:rsidR="00BA73FD" w:rsidRPr="000D4C87" w:rsidRDefault="00BA73FD" w:rsidP="00BA73FD">
      <w:pPr>
        <w:pStyle w:val="NoSpacing"/>
        <w:ind w:left="540"/>
        <w:rPr>
          <w:rFonts w:cs="Yu Mincho"/>
          <w:sz w:val="18"/>
          <w:szCs w:val="24"/>
        </w:rPr>
      </w:pPr>
    </w:p>
    <w:p w14:paraId="045BC8E5" w14:textId="77777777" w:rsidR="00BA73FD" w:rsidRDefault="00BA73FD" w:rsidP="00BA73FD">
      <w:pPr>
        <w:pStyle w:val="NoSpacing"/>
        <w:ind w:left="540"/>
        <w:rPr>
          <w:rFonts w:cs="Yu Mincho"/>
          <w:b/>
          <w:sz w:val="28"/>
          <w:szCs w:val="28"/>
        </w:rPr>
      </w:pPr>
      <w:r>
        <w:rPr>
          <w:rFonts w:cs="Yu Mincho"/>
          <w:b/>
          <w:sz w:val="28"/>
          <w:szCs w:val="28"/>
        </w:rPr>
        <w:t>Methods and materials for containment and clean-up</w:t>
      </w:r>
    </w:p>
    <w:p w14:paraId="5036AA7E" w14:textId="77777777" w:rsidR="00E0146A" w:rsidRDefault="00E0146A" w:rsidP="00BA73FD">
      <w:pPr>
        <w:pStyle w:val="NoSpacing"/>
        <w:ind w:left="540"/>
        <w:rPr>
          <w:rFonts w:cs="Yu Mincho"/>
          <w:sz w:val="24"/>
          <w:szCs w:val="24"/>
        </w:rPr>
      </w:pPr>
    </w:p>
    <w:p w14:paraId="5C37918B" w14:textId="77777777" w:rsidR="00E0146A" w:rsidRDefault="00E0146A" w:rsidP="00E0146A">
      <w:pPr>
        <w:pStyle w:val="NoSpacing"/>
        <w:numPr>
          <w:ilvl w:val="0"/>
          <w:numId w:val="7"/>
        </w:numPr>
        <w:ind w:left="900"/>
        <w:rPr>
          <w:rFonts w:cs="Yu Mincho"/>
          <w:sz w:val="24"/>
          <w:szCs w:val="24"/>
        </w:rPr>
      </w:pPr>
      <w:r>
        <w:rPr>
          <w:rFonts w:cs="Yu Mincho"/>
          <w:sz w:val="24"/>
          <w:szCs w:val="24"/>
        </w:rPr>
        <w:t>Immediately assess amount</w:t>
      </w:r>
      <w:r w:rsidR="00141EEB">
        <w:rPr>
          <w:rFonts w:cs="Yu Mincho"/>
          <w:sz w:val="24"/>
          <w:szCs w:val="24"/>
          <w:lang w:eastAsia="ja-JP"/>
        </w:rPr>
        <w:t xml:space="preserve"> </w:t>
      </w:r>
      <w:r w:rsidR="00DD5681">
        <w:rPr>
          <w:rFonts w:cs="Yu Mincho"/>
          <w:sz w:val="24"/>
          <w:szCs w:val="24"/>
        </w:rPr>
        <w:t>leaked</w:t>
      </w:r>
      <w:r>
        <w:rPr>
          <w:rFonts w:cs="Yu Mincho"/>
          <w:sz w:val="24"/>
          <w:szCs w:val="24"/>
        </w:rPr>
        <w:t>, follow posted ASU Emergency Response Guide procedures for hazardous materials incidents.</w:t>
      </w:r>
      <w:r w:rsidR="00DD5681">
        <w:rPr>
          <w:rFonts w:cs="Yu Mincho"/>
          <w:sz w:val="24"/>
          <w:szCs w:val="24"/>
        </w:rPr>
        <w:t xml:space="preserve"> Do not attempt to fix leaks if you suspect there was enough leaked gas to create an oxygen-rich atmosphere.</w:t>
      </w:r>
      <w:r>
        <w:rPr>
          <w:rFonts w:cs="Yu Mincho"/>
          <w:sz w:val="24"/>
          <w:szCs w:val="24"/>
        </w:rPr>
        <w:t xml:space="preserve">  </w:t>
      </w:r>
    </w:p>
    <w:p w14:paraId="5AD75F4E" w14:textId="77777777" w:rsidR="00E0146A" w:rsidRDefault="00E0146A" w:rsidP="00E0146A">
      <w:pPr>
        <w:pStyle w:val="NoSpacing"/>
        <w:numPr>
          <w:ilvl w:val="0"/>
          <w:numId w:val="7"/>
        </w:numPr>
        <w:ind w:left="900"/>
        <w:rPr>
          <w:rFonts w:cs="Yu Mincho"/>
          <w:sz w:val="24"/>
          <w:szCs w:val="24"/>
        </w:rPr>
      </w:pPr>
      <w:r>
        <w:rPr>
          <w:rFonts w:cs="Yu Mincho"/>
          <w:sz w:val="24"/>
          <w:szCs w:val="24"/>
        </w:rPr>
        <w:t>If</w:t>
      </w:r>
      <w:r w:rsidR="00733417">
        <w:rPr>
          <w:rFonts w:cs="Yu Mincho"/>
          <w:sz w:val="24"/>
          <w:szCs w:val="24"/>
        </w:rPr>
        <w:t xml:space="preserve"> a</w:t>
      </w:r>
      <w:r>
        <w:rPr>
          <w:rFonts w:cs="Yu Mincho"/>
          <w:sz w:val="24"/>
          <w:szCs w:val="24"/>
        </w:rPr>
        <w:t xml:space="preserve"> </w:t>
      </w:r>
      <w:r w:rsidR="00DD5681">
        <w:rPr>
          <w:rFonts w:cs="Yu Mincho"/>
          <w:sz w:val="24"/>
          <w:szCs w:val="24"/>
        </w:rPr>
        <w:t xml:space="preserve">burn injury </w:t>
      </w:r>
      <w:r>
        <w:rPr>
          <w:rFonts w:cs="Yu Mincho"/>
          <w:sz w:val="24"/>
          <w:szCs w:val="24"/>
        </w:rPr>
        <w:t>has occurred</w:t>
      </w:r>
      <w:r w:rsidR="00DD5681">
        <w:rPr>
          <w:rFonts w:cs="Yu Mincho"/>
          <w:sz w:val="24"/>
          <w:szCs w:val="24"/>
        </w:rPr>
        <w:t xml:space="preserve"> or if the atmosphere is suspected to be unsafe</w:t>
      </w:r>
      <w:r>
        <w:rPr>
          <w:rFonts w:cs="Yu Mincho"/>
          <w:sz w:val="24"/>
          <w:szCs w:val="24"/>
        </w:rPr>
        <w:t>, a fellow lab worker shall call 9-1-1</w:t>
      </w:r>
      <w:r w:rsidR="007C3175">
        <w:rPr>
          <w:rFonts w:cs="Yu Mincho"/>
          <w:sz w:val="24"/>
          <w:szCs w:val="24"/>
        </w:rPr>
        <w:t>,</w:t>
      </w:r>
      <w:r>
        <w:rPr>
          <w:rFonts w:cs="Yu Mincho"/>
          <w:sz w:val="24"/>
          <w:szCs w:val="24"/>
        </w:rPr>
        <w:t xml:space="preserve"> and </w:t>
      </w:r>
      <w:r w:rsidR="007C3175">
        <w:rPr>
          <w:rFonts w:cs="Yu Mincho"/>
          <w:sz w:val="24"/>
          <w:szCs w:val="24"/>
        </w:rPr>
        <w:t xml:space="preserve">then </w:t>
      </w:r>
      <w:r>
        <w:rPr>
          <w:rFonts w:cs="Yu Mincho"/>
          <w:sz w:val="24"/>
          <w:szCs w:val="24"/>
        </w:rPr>
        <w:t>EH&amp;S at (480) 965-1823.</w:t>
      </w:r>
    </w:p>
    <w:p w14:paraId="13701D10" w14:textId="77777777" w:rsidR="00733417" w:rsidRDefault="007C3175" w:rsidP="00E0146A">
      <w:pPr>
        <w:pStyle w:val="NoSpacing"/>
        <w:numPr>
          <w:ilvl w:val="0"/>
          <w:numId w:val="7"/>
        </w:numPr>
        <w:ind w:left="900"/>
        <w:rPr>
          <w:rFonts w:cs="Yu Mincho"/>
          <w:sz w:val="24"/>
          <w:szCs w:val="24"/>
        </w:rPr>
      </w:pPr>
      <w:r>
        <w:rPr>
          <w:rFonts w:cs="Yu Mincho"/>
          <w:sz w:val="24"/>
          <w:szCs w:val="24"/>
        </w:rPr>
        <w:t xml:space="preserve">Wear </w:t>
      </w:r>
      <w:r w:rsidR="00635E5A">
        <w:rPr>
          <w:rFonts w:cs="Yu Mincho"/>
          <w:sz w:val="24"/>
          <w:szCs w:val="24"/>
        </w:rPr>
        <w:t>clean</w:t>
      </w:r>
      <w:r w:rsidR="00733417">
        <w:rPr>
          <w:rFonts w:cs="Yu Mincho"/>
          <w:sz w:val="24"/>
          <w:szCs w:val="24"/>
        </w:rPr>
        <w:t xml:space="preserve"> PPE if not already being worn.</w:t>
      </w:r>
    </w:p>
    <w:p w14:paraId="4F17AD9A" w14:textId="77777777" w:rsidR="00DD5681" w:rsidRDefault="00DD5681" w:rsidP="00DD5681">
      <w:pPr>
        <w:pStyle w:val="NoSpacing"/>
        <w:numPr>
          <w:ilvl w:val="0"/>
          <w:numId w:val="7"/>
        </w:numPr>
        <w:ind w:left="900"/>
        <w:rPr>
          <w:rFonts w:cs="Yu Mincho"/>
          <w:sz w:val="24"/>
          <w:szCs w:val="24"/>
        </w:rPr>
      </w:pPr>
      <w:r>
        <w:rPr>
          <w:rFonts w:cs="Yu Mincho"/>
          <w:sz w:val="24"/>
          <w:szCs w:val="24"/>
        </w:rPr>
        <w:lastRenderedPageBreak/>
        <w:t>Shut off the main cylinder valve.</w:t>
      </w:r>
    </w:p>
    <w:p w14:paraId="5A6BCF06" w14:textId="77777777" w:rsidR="00635E5A" w:rsidRPr="005C3CF2" w:rsidRDefault="007C3175" w:rsidP="00DD5681">
      <w:pPr>
        <w:pStyle w:val="NoSpacing"/>
        <w:numPr>
          <w:ilvl w:val="0"/>
          <w:numId w:val="7"/>
        </w:numPr>
        <w:ind w:left="900"/>
        <w:rPr>
          <w:rFonts w:cs="Yu Mincho"/>
          <w:sz w:val="24"/>
          <w:szCs w:val="24"/>
        </w:rPr>
      </w:pPr>
      <w:r w:rsidRPr="00DD5681">
        <w:rPr>
          <w:rFonts w:cs="Yu Mincho"/>
          <w:sz w:val="24"/>
          <w:szCs w:val="24"/>
        </w:rPr>
        <w:t>Detach</w:t>
      </w:r>
      <w:r w:rsidR="00DD5681" w:rsidRPr="00DD5681">
        <w:rPr>
          <w:rFonts w:cs="Yu Mincho"/>
          <w:sz w:val="24"/>
          <w:szCs w:val="24"/>
        </w:rPr>
        <w:t xml:space="preserve"> the </w:t>
      </w:r>
      <w:r w:rsidR="006A72F7">
        <w:rPr>
          <w:rFonts w:cs="Yu Mincho"/>
          <w:sz w:val="24"/>
          <w:szCs w:val="24"/>
        </w:rPr>
        <w:t>oxygen tube</w:t>
      </w:r>
      <w:r w:rsidR="00110AFC">
        <w:rPr>
          <w:rFonts w:cs="Yu Mincho"/>
          <w:sz w:val="24"/>
          <w:szCs w:val="24"/>
        </w:rPr>
        <w:t>. I</w:t>
      </w:r>
      <w:r w:rsidR="00DD5681" w:rsidRPr="00DD5681">
        <w:rPr>
          <w:rFonts w:cs="Yu Mincho"/>
          <w:sz w:val="24"/>
          <w:szCs w:val="24"/>
        </w:rPr>
        <w:t xml:space="preserve">nspect </w:t>
      </w:r>
      <w:r w:rsidR="00110AFC">
        <w:rPr>
          <w:rFonts w:cs="Yu Mincho"/>
          <w:sz w:val="24"/>
          <w:szCs w:val="24"/>
        </w:rPr>
        <w:t>the barb outlet port of the gas cylinder and the oxygen tube</w:t>
      </w:r>
      <w:r w:rsidR="00DD5681" w:rsidRPr="00DD5681">
        <w:rPr>
          <w:rFonts w:cs="Yu Mincho"/>
          <w:sz w:val="24"/>
          <w:szCs w:val="24"/>
        </w:rPr>
        <w:t xml:space="preserve"> for any contaminants</w:t>
      </w:r>
      <w:r w:rsidR="00DD5681" w:rsidRPr="005C3CF2">
        <w:rPr>
          <w:rFonts w:cs="Yu Mincho"/>
          <w:sz w:val="24"/>
          <w:szCs w:val="24"/>
        </w:rPr>
        <w:t xml:space="preserve"> or defects.</w:t>
      </w:r>
      <w:r w:rsidR="0028215B">
        <w:rPr>
          <w:rFonts w:cs="Yu Mincho"/>
          <w:sz w:val="24"/>
          <w:szCs w:val="24"/>
        </w:rPr>
        <w:t xml:space="preserve"> </w:t>
      </w:r>
      <w:r w:rsidR="00635E5A">
        <w:rPr>
          <w:rFonts w:cs="Yu Mincho"/>
          <w:sz w:val="24"/>
          <w:szCs w:val="24"/>
        </w:rPr>
        <w:t>If no problem is found, re-connect parts</w:t>
      </w:r>
      <w:r w:rsidR="00263381">
        <w:rPr>
          <w:rFonts w:cs="Yu Mincho"/>
          <w:sz w:val="24"/>
          <w:szCs w:val="24"/>
        </w:rPr>
        <w:t xml:space="preserve"> </w:t>
      </w:r>
      <w:r w:rsidR="00635E5A">
        <w:rPr>
          <w:rFonts w:cs="Yu Mincho"/>
          <w:sz w:val="24"/>
          <w:szCs w:val="24"/>
        </w:rPr>
        <w:t xml:space="preserve">together. </w:t>
      </w:r>
    </w:p>
    <w:p w14:paraId="74F21076" w14:textId="77777777" w:rsidR="00635E5A" w:rsidRDefault="00DD5681" w:rsidP="00E0146A">
      <w:pPr>
        <w:pStyle w:val="NoSpacing"/>
        <w:numPr>
          <w:ilvl w:val="0"/>
          <w:numId w:val="7"/>
        </w:numPr>
        <w:ind w:left="900"/>
        <w:rPr>
          <w:rFonts w:cs="Yu Mincho"/>
          <w:sz w:val="24"/>
          <w:szCs w:val="24"/>
        </w:rPr>
      </w:pPr>
      <w:r>
        <w:rPr>
          <w:rFonts w:cs="Yu Mincho"/>
          <w:sz w:val="24"/>
          <w:szCs w:val="24"/>
        </w:rPr>
        <w:t xml:space="preserve">Re-open the main cylinder (following the usual process to prevent back-flow into the tank) and use soapy water to check for leaks. </w:t>
      </w:r>
    </w:p>
    <w:p w14:paraId="056E85AB" w14:textId="77777777" w:rsidR="00DD5681" w:rsidRDefault="00DD5681" w:rsidP="00E0146A">
      <w:pPr>
        <w:pStyle w:val="NoSpacing"/>
        <w:numPr>
          <w:ilvl w:val="0"/>
          <w:numId w:val="7"/>
        </w:numPr>
        <w:ind w:left="900"/>
        <w:rPr>
          <w:rFonts w:cs="Yu Mincho"/>
          <w:sz w:val="24"/>
          <w:szCs w:val="24"/>
        </w:rPr>
      </w:pPr>
      <w:r>
        <w:rPr>
          <w:rFonts w:cs="Yu Mincho"/>
          <w:sz w:val="24"/>
          <w:szCs w:val="24"/>
        </w:rPr>
        <w:t>Repeat the above steps or replace possibly-damaged equipment until the leak is resolved.</w:t>
      </w:r>
    </w:p>
    <w:p w14:paraId="7C0A9BE7" w14:textId="77777777" w:rsidR="000D4C87" w:rsidRDefault="000D4C87" w:rsidP="00017F51">
      <w:pPr>
        <w:pStyle w:val="NoSpacing"/>
        <w:rPr>
          <w:rFonts w:cs="Yu Mincho"/>
          <w:b/>
          <w:sz w:val="28"/>
          <w:szCs w:val="28"/>
        </w:rPr>
      </w:pPr>
    </w:p>
    <w:p w14:paraId="3E0BE242" w14:textId="77777777" w:rsidR="00733417" w:rsidRDefault="00733417" w:rsidP="00017F51">
      <w:pPr>
        <w:pStyle w:val="NoSpacing"/>
        <w:rPr>
          <w:rFonts w:cs="Yu Mincho"/>
          <w:b/>
          <w:sz w:val="28"/>
          <w:szCs w:val="28"/>
        </w:rPr>
      </w:pPr>
    </w:p>
    <w:p w14:paraId="68F3C2D5" w14:textId="77777777" w:rsidR="00017F51" w:rsidRDefault="005C3CF2" w:rsidP="00017F51">
      <w:pPr>
        <w:pStyle w:val="NoSpacing"/>
        <w:rPr>
          <w:rFonts w:cs="Yu Mincho"/>
          <w:b/>
          <w:sz w:val="28"/>
          <w:szCs w:val="28"/>
        </w:rPr>
      </w:pPr>
      <w:r>
        <w:rPr>
          <w:rFonts w:cs="Yu Mincho"/>
          <w:b/>
          <w:sz w:val="28"/>
          <w:szCs w:val="28"/>
        </w:rPr>
        <w:t xml:space="preserve">Empty Cylinder </w:t>
      </w:r>
      <w:r w:rsidR="002C2C3D" w:rsidRPr="002C2C3D">
        <w:rPr>
          <w:rFonts w:cs="Yu Mincho"/>
          <w:b/>
          <w:sz w:val="28"/>
          <w:szCs w:val="28"/>
        </w:rPr>
        <w:t>Disposal Procedure</w:t>
      </w:r>
    </w:p>
    <w:p w14:paraId="6A8662CE" w14:textId="77777777" w:rsidR="0028215B" w:rsidRPr="001E1243" w:rsidRDefault="003D48C6" w:rsidP="0028215B">
      <w:pPr>
        <w:pStyle w:val="NoSpacing"/>
        <w:rPr>
          <w:rFonts w:cs="Yu Mincho"/>
          <w:sz w:val="24"/>
          <w:szCs w:val="24"/>
          <w:lang w:eastAsia="ja-JP"/>
        </w:rPr>
      </w:pPr>
      <w:r>
        <w:rPr>
          <w:rFonts w:cs="Yu Mincho"/>
          <w:sz w:val="24"/>
          <w:szCs w:val="24"/>
          <w:lang w:eastAsia="ja-JP"/>
        </w:rPr>
        <w:t xml:space="preserve">Tear off </w:t>
      </w:r>
      <w:r>
        <w:rPr>
          <w:rFonts w:cs="Yu Mincho" w:hint="eastAsia"/>
          <w:sz w:val="24"/>
          <w:szCs w:val="24"/>
          <w:lang w:eastAsia="ja-JP"/>
        </w:rPr>
        <w:t>“</w:t>
      </w:r>
      <w:r>
        <w:rPr>
          <w:rFonts w:cs="Yu Mincho"/>
          <w:sz w:val="24"/>
          <w:szCs w:val="24"/>
          <w:lang w:eastAsia="ja-JP"/>
        </w:rPr>
        <w:t>full</w:t>
      </w:r>
      <w:r>
        <w:rPr>
          <w:rFonts w:cs="Yu Mincho" w:hint="eastAsia"/>
          <w:sz w:val="24"/>
          <w:szCs w:val="24"/>
          <w:lang w:eastAsia="ja-JP"/>
        </w:rPr>
        <w:t>”</w:t>
      </w:r>
      <w:r>
        <w:rPr>
          <w:rFonts w:cs="Yu Mincho"/>
          <w:sz w:val="24"/>
          <w:szCs w:val="24"/>
          <w:lang w:eastAsia="ja-JP"/>
        </w:rPr>
        <w:t xml:space="preserve"> tag,</w:t>
      </w:r>
      <w:r w:rsidR="0028215B">
        <w:rPr>
          <w:rFonts w:cs="Yu Mincho"/>
          <w:sz w:val="24"/>
          <w:szCs w:val="24"/>
          <w:lang w:eastAsia="ja-JP"/>
        </w:rPr>
        <w:t xml:space="preserve"> </w:t>
      </w:r>
      <w:r>
        <w:rPr>
          <w:rFonts w:cs="Yu Mincho"/>
          <w:sz w:val="24"/>
          <w:szCs w:val="24"/>
          <w:lang w:eastAsia="ja-JP"/>
        </w:rPr>
        <w:t>return the e</w:t>
      </w:r>
      <w:r w:rsidR="0028215B">
        <w:rPr>
          <w:rFonts w:cs="Yu Mincho"/>
          <w:sz w:val="24"/>
          <w:szCs w:val="24"/>
          <w:lang w:eastAsia="ja-JP"/>
        </w:rPr>
        <w:t>mpty cylinders</w:t>
      </w:r>
      <w:r>
        <w:rPr>
          <w:rFonts w:cs="Yu Mincho"/>
          <w:sz w:val="24"/>
          <w:szCs w:val="24"/>
          <w:lang w:eastAsia="ja-JP"/>
        </w:rPr>
        <w:t xml:space="preserve"> </w:t>
      </w:r>
      <w:r w:rsidR="0028215B">
        <w:rPr>
          <w:rFonts w:cs="Yu Mincho"/>
          <w:sz w:val="24"/>
          <w:szCs w:val="24"/>
          <w:lang w:eastAsia="ja-JP"/>
        </w:rPr>
        <w:t>to storage room at ISTB1 room 135.</w:t>
      </w:r>
    </w:p>
    <w:p w14:paraId="40897B96" w14:textId="77777777" w:rsidR="002C2C3D" w:rsidRPr="000D4C87" w:rsidRDefault="002C2C3D" w:rsidP="00017F51">
      <w:pPr>
        <w:pStyle w:val="NoSpacing"/>
        <w:rPr>
          <w:rFonts w:cs="Yu Mincho"/>
          <w:sz w:val="12"/>
          <w:szCs w:val="24"/>
        </w:rPr>
      </w:pPr>
    </w:p>
    <w:p w14:paraId="755701E8" w14:textId="77777777" w:rsidR="00F85EB1" w:rsidRPr="000D4C87" w:rsidRDefault="00F85EB1" w:rsidP="0008476B">
      <w:pPr>
        <w:pStyle w:val="NoSpacing"/>
        <w:rPr>
          <w:rFonts w:cs="Yu Mincho"/>
          <w:b/>
          <w:sz w:val="18"/>
          <w:szCs w:val="28"/>
        </w:rPr>
      </w:pPr>
    </w:p>
    <w:p w14:paraId="25F10803" w14:textId="77777777" w:rsidR="003D48C6" w:rsidRDefault="00C706BF" w:rsidP="0008476B">
      <w:pPr>
        <w:pStyle w:val="NoSpacing"/>
        <w:rPr>
          <w:rFonts w:cs="Yu Mincho"/>
          <w:b/>
          <w:sz w:val="28"/>
          <w:szCs w:val="28"/>
        </w:rPr>
      </w:pPr>
      <w:r>
        <w:rPr>
          <w:rFonts w:cs="Yu Mincho"/>
          <w:b/>
          <w:sz w:val="28"/>
          <w:szCs w:val="28"/>
        </w:rPr>
        <w:t>Protocol / Procedure</w:t>
      </w:r>
    </w:p>
    <w:p w14:paraId="2ACD0FC4" w14:textId="77777777" w:rsidR="00CE5527" w:rsidRDefault="00CE5527" w:rsidP="00630F61">
      <w:pPr>
        <w:pStyle w:val="NoSpacing"/>
        <w:rPr>
          <w:rFonts w:cs="Yu Mincho"/>
          <w:color w:val="FF0000"/>
          <w:sz w:val="24"/>
          <w:szCs w:val="24"/>
        </w:rPr>
      </w:pPr>
    </w:p>
    <w:p w14:paraId="17E2A048" w14:textId="77777777" w:rsidR="00CE5527" w:rsidRDefault="00CE5527" w:rsidP="00CE4728">
      <w:pPr>
        <w:pStyle w:val="NoSpacing"/>
        <w:rPr>
          <w:rFonts w:cs="Yu Mincho"/>
          <w:sz w:val="24"/>
          <w:szCs w:val="24"/>
        </w:rPr>
      </w:pPr>
      <w:r w:rsidRPr="00CE5527">
        <w:rPr>
          <w:rFonts w:cs="Yu Mincho"/>
          <w:sz w:val="24"/>
          <w:szCs w:val="24"/>
        </w:rPr>
        <w:t xml:space="preserve">Oxygen </w:t>
      </w:r>
      <w:r w:rsidR="00343FCD">
        <w:rPr>
          <w:rFonts w:cs="Yu Mincho"/>
          <w:sz w:val="24"/>
          <w:szCs w:val="24"/>
        </w:rPr>
        <w:t xml:space="preserve">gas </w:t>
      </w:r>
      <w:r w:rsidRPr="00CE5527">
        <w:rPr>
          <w:rFonts w:cs="Yu Mincho"/>
          <w:sz w:val="24"/>
          <w:szCs w:val="24"/>
        </w:rPr>
        <w:t xml:space="preserve">cylinders should be properly secured at all times. </w:t>
      </w:r>
      <w:r w:rsidR="00CE4728">
        <w:rPr>
          <w:rFonts w:cs="Yu Mincho"/>
          <w:sz w:val="24"/>
          <w:szCs w:val="24"/>
        </w:rPr>
        <w:t xml:space="preserve">Always </w:t>
      </w:r>
      <w:r>
        <w:rPr>
          <w:rFonts w:cs="Yu Mincho"/>
          <w:sz w:val="24"/>
          <w:szCs w:val="24"/>
        </w:rPr>
        <w:t>make sure there are no flammables/ignition sources</w:t>
      </w:r>
      <w:r w:rsidR="00CE4728">
        <w:rPr>
          <w:rFonts w:cs="Yu Mincho"/>
          <w:sz w:val="24"/>
          <w:szCs w:val="24"/>
        </w:rPr>
        <w:t xml:space="preserve"> within 2</w:t>
      </w:r>
      <w:r>
        <w:rPr>
          <w:rFonts w:cs="Yu Mincho"/>
          <w:sz w:val="24"/>
          <w:szCs w:val="24"/>
        </w:rPr>
        <w:t xml:space="preserve"> meters from the cylinder.</w:t>
      </w:r>
    </w:p>
    <w:p w14:paraId="6C2BA7F8" w14:textId="77777777" w:rsidR="006A6986" w:rsidRPr="006A6986" w:rsidRDefault="006A6986" w:rsidP="006A6986">
      <w:pPr>
        <w:pStyle w:val="NoSpacing"/>
        <w:rPr>
          <w:rFonts w:cs="Yu Mincho"/>
          <w:sz w:val="24"/>
          <w:szCs w:val="24"/>
        </w:rPr>
      </w:pPr>
    </w:p>
    <w:p w14:paraId="61D7CFAD" w14:textId="77777777" w:rsidR="006A6986" w:rsidRPr="005703C1" w:rsidRDefault="006A6986" w:rsidP="006A6986">
      <w:pPr>
        <w:pStyle w:val="NoSpacing"/>
        <w:rPr>
          <w:rFonts w:cs="Yu Mincho"/>
          <w:b/>
          <w:sz w:val="24"/>
          <w:szCs w:val="24"/>
        </w:rPr>
      </w:pPr>
      <w:r w:rsidRPr="005703C1">
        <w:rPr>
          <w:rFonts w:cs="Yu Mincho"/>
          <w:b/>
          <w:sz w:val="24"/>
          <w:szCs w:val="24"/>
        </w:rPr>
        <w:t>Experiment setup</w:t>
      </w:r>
    </w:p>
    <w:p w14:paraId="535C67F7" w14:textId="77777777" w:rsidR="00D31524" w:rsidRDefault="00D31524" w:rsidP="00CE5527">
      <w:pPr>
        <w:pStyle w:val="NoSpacing"/>
        <w:rPr>
          <w:rFonts w:cs="Yu Mincho"/>
          <w:sz w:val="24"/>
          <w:szCs w:val="24"/>
        </w:rPr>
      </w:pPr>
    </w:p>
    <w:p w14:paraId="1B0D5EAD" w14:textId="77777777" w:rsidR="00CE4728" w:rsidRPr="00CE4728" w:rsidRDefault="00CE5527" w:rsidP="00CE5527">
      <w:pPr>
        <w:pStyle w:val="NoSpacing"/>
        <w:rPr>
          <w:b/>
        </w:rPr>
      </w:pPr>
      <w:r w:rsidRPr="00CE4728">
        <w:rPr>
          <w:rFonts w:cs="Yu Mincho"/>
          <w:b/>
          <w:sz w:val="24"/>
          <w:szCs w:val="24"/>
        </w:rPr>
        <w:t>Installation</w:t>
      </w:r>
      <w:r w:rsidR="00CE4728" w:rsidRPr="00CE4728">
        <w:rPr>
          <w:b/>
        </w:rPr>
        <w:t xml:space="preserve"> </w:t>
      </w:r>
    </w:p>
    <w:p w14:paraId="6AF5D48F" w14:textId="5930EF79" w:rsidR="00CE4728" w:rsidRDefault="0045158B" w:rsidP="00CE5527">
      <w:pPr>
        <w:pStyle w:val="NoSpacing"/>
        <w:rPr>
          <w:rFonts w:cs="Yu Mincho"/>
          <w:sz w:val="24"/>
          <w:szCs w:val="24"/>
        </w:rPr>
      </w:pPr>
      <w:r>
        <w:rPr>
          <w:rFonts w:cs="Yu Mincho"/>
          <w:sz w:val="24"/>
          <w:szCs w:val="24"/>
        </w:rPr>
        <w:t>*</w:t>
      </w:r>
      <w:r w:rsidR="00CE4728">
        <w:rPr>
          <w:rFonts w:cs="Yu Mincho"/>
          <w:sz w:val="24"/>
          <w:szCs w:val="24"/>
        </w:rPr>
        <w:t xml:space="preserve">Do not grease or oil the regulator thread of a cylinder </w:t>
      </w:r>
      <w:r w:rsidR="00970992">
        <w:rPr>
          <w:rFonts w:cs="Yu Mincho"/>
          <w:sz w:val="24"/>
          <w:szCs w:val="24"/>
        </w:rPr>
        <w:t>valve</w:t>
      </w:r>
      <w:r w:rsidR="00A5603E">
        <w:rPr>
          <w:rFonts w:cs="Yu Mincho"/>
          <w:sz w:val="24"/>
          <w:szCs w:val="24"/>
        </w:rPr>
        <w:t>.</w:t>
      </w:r>
      <w:r w:rsidR="005C3CF2">
        <w:rPr>
          <w:rFonts w:cs="Yu Mincho"/>
          <w:sz w:val="24"/>
          <w:szCs w:val="24"/>
        </w:rPr>
        <w:t xml:space="preserve"> Ensure gloves are clean and free of any oily residues.</w:t>
      </w:r>
      <w:bookmarkStart w:id="0" w:name="_GoBack"/>
    </w:p>
    <w:bookmarkEnd w:id="0"/>
    <w:p w14:paraId="455FC7FA" w14:textId="77777777" w:rsidR="00D07881" w:rsidRDefault="00D07881" w:rsidP="00CE5527">
      <w:pPr>
        <w:pStyle w:val="NoSpacing"/>
        <w:rPr>
          <w:rFonts w:cs="Yu Mincho"/>
          <w:sz w:val="24"/>
          <w:szCs w:val="24"/>
        </w:rPr>
      </w:pPr>
    </w:p>
    <w:p w14:paraId="5D6CC102" w14:textId="77777777" w:rsidR="001E1243" w:rsidRPr="00391E64" w:rsidRDefault="001E1243" w:rsidP="001E1243">
      <w:pPr>
        <w:pStyle w:val="NoSpacing"/>
        <w:rPr>
          <w:rFonts w:cs="Yu Mincho"/>
          <w:b/>
          <w:sz w:val="24"/>
          <w:szCs w:val="24"/>
          <w:lang w:eastAsia="ja-JP"/>
        </w:rPr>
      </w:pPr>
      <w:r w:rsidRPr="00391E64">
        <w:rPr>
          <w:rFonts w:cs="Yu Mincho"/>
          <w:b/>
          <w:sz w:val="24"/>
          <w:szCs w:val="24"/>
          <w:lang w:eastAsia="ja-JP"/>
        </w:rPr>
        <w:t>During experiment</w:t>
      </w:r>
    </w:p>
    <w:p w14:paraId="0CD72D38" w14:textId="77777777" w:rsidR="00C706BF" w:rsidRDefault="001025D5" w:rsidP="00C706BF">
      <w:pPr>
        <w:pStyle w:val="NoSpacing"/>
        <w:rPr>
          <w:rFonts w:cs="Yu Mincho"/>
          <w:sz w:val="24"/>
          <w:szCs w:val="24"/>
        </w:rPr>
      </w:pPr>
      <w:r>
        <w:rPr>
          <w:rFonts w:cs="Yu Mincho"/>
          <w:sz w:val="24"/>
          <w:szCs w:val="24"/>
        </w:rPr>
        <w:tab/>
      </w:r>
      <w:r w:rsidR="00300089" w:rsidRPr="00300089">
        <w:rPr>
          <w:rFonts w:cs="Yu Mincho"/>
          <w:sz w:val="24"/>
          <w:szCs w:val="24"/>
        </w:rPr>
        <w:t xml:space="preserve"> </w:t>
      </w:r>
      <w:r w:rsidR="00300089">
        <w:rPr>
          <w:rFonts w:cs="Yu Mincho"/>
          <w:sz w:val="24"/>
          <w:szCs w:val="24"/>
        </w:rPr>
        <w:t xml:space="preserve"> </w:t>
      </w:r>
    </w:p>
    <w:p w14:paraId="35EE6B80" w14:textId="77777777" w:rsidR="001025D5" w:rsidRPr="000D4C87" w:rsidRDefault="001025D5" w:rsidP="007D04E2">
      <w:pPr>
        <w:pStyle w:val="NoSpacing"/>
        <w:rPr>
          <w:rFonts w:cs="Yu Mincho"/>
          <w:b/>
          <w:color w:val="FF0000"/>
          <w:sz w:val="20"/>
          <w:szCs w:val="28"/>
        </w:rPr>
      </w:pPr>
    </w:p>
    <w:p w14:paraId="169EE325" w14:textId="77777777" w:rsidR="00C706BF" w:rsidRDefault="00C706BF" w:rsidP="007D04E2">
      <w:pPr>
        <w:pStyle w:val="NoSpacing"/>
        <w:rPr>
          <w:rFonts w:cs="Yu Mincho"/>
          <w:color w:val="FF0000"/>
          <w:sz w:val="24"/>
          <w:szCs w:val="24"/>
        </w:rPr>
      </w:pPr>
      <w:r w:rsidRPr="00C706BF">
        <w:rPr>
          <w:rFonts w:cs="Yu Mincho"/>
          <w:b/>
          <w:color w:val="FF0000"/>
          <w:sz w:val="28"/>
          <w:szCs w:val="28"/>
        </w:rPr>
        <w:t>IMPORTANT NOTE</w:t>
      </w:r>
      <w:r w:rsidR="007D04E2">
        <w:rPr>
          <w:rFonts w:cs="Yu Mincho"/>
          <w:b/>
          <w:color w:val="FF0000"/>
          <w:sz w:val="28"/>
          <w:szCs w:val="28"/>
        </w:rPr>
        <w:t xml:space="preserve">:  </w:t>
      </w:r>
      <w:r w:rsidRPr="00C706BF">
        <w:rPr>
          <w:rFonts w:cs="Yu Mincho"/>
          <w:color w:val="FF0000"/>
          <w:sz w:val="24"/>
          <w:szCs w:val="24"/>
        </w:rPr>
        <w:t>Any deviation from this SOP requires advance PI approval.</w:t>
      </w:r>
    </w:p>
    <w:p w14:paraId="687CCD84" w14:textId="77777777" w:rsidR="001B432C" w:rsidRDefault="001B432C" w:rsidP="007D04E2">
      <w:pPr>
        <w:pStyle w:val="NoSpacing"/>
        <w:rPr>
          <w:rFonts w:cs="Yu Mincho"/>
          <w:color w:val="FF0000"/>
          <w:sz w:val="24"/>
          <w:szCs w:val="24"/>
        </w:rPr>
      </w:pPr>
    </w:p>
    <w:p w14:paraId="16E5414F" w14:textId="77777777" w:rsidR="001B432C" w:rsidRPr="001B432C" w:rsidRDefault="001B432C" w:rsidP="007D04E2">
      <w:pPr>
        <w:pStyle w:val="NoSpacing"/>
        <w:rPr>
          <w:rFonts w:cs="Yu Mincho"/>
          <w:color w:val="FF0000"/>
          <w:sz w:val="24"/>
          <w:szCs w:val="24"/>
        </w:rPr>
      </w:pPr>
      <w:r w:rsidRPr="001B432C">
        <w:rPr>
          <w:rFonts w:cs="Yu Mincho"/>
          <w:color w:val="FF0000"/>
          <w:sz w:val="24"/>
          <w:szCs w:val="24"/>
        </w:rPr>
        <w:t>This SOP is based on the expectation that the lab this work is performed in will have 4 air changes per hour, or 1 air change every 15 minutes. If the lab location is changed or building air systems are altered, this SOP must be updated to reflect the need for 2 room air changes between the use of ethanol and the use of oxygen.</w:t>
      </w:r>
    </w:p>
    <w:p w14:paraId="74072CF1" w14:textId="77777777" w:rsidR="00C706BF" w:rsidRPr="000D4C87" w:rsidRDefault="00C706BF" w:rsidP="00C706BF">
      <w:pPr>
        <w:pStyle w:val="NoSpacing"/>
        <w:rPr>
          <w:rFonts w:cs="Yu Mincho"/>
          <w:sz w:val="18"/>
          <w:szCs w:val="24"/>
        </w:rPr>
      </w:pPr>
    </w:p>
    <w:p w14:paraId="52541110" w14:textId="77777777" w:rsidR="00C706BF" w:rsidRPr="00C706BF" w:rsidRDefault="002C0A0E" w:rsidP="0008476B">
      <w:pPr>
        <w:pStyle w:val="NoSpacing"/>
        <w:rPr>
          <w:rFonts w:cs="Yu Mincho"/>
          <w:b/>
          <w:sz w:val="28"/>
          <w:szCs w:val="28"/>
        </w:rPr>
      </w:pPr>
      <w:r>
        <w:rPr>
          <w:rFonts w:cs="Yu Mincho"/>
          <w:b/>
          <w:sz w:val="28"/>
          <w:szCs w:val="28"/>
        </w:rPr>
        <w:t>Documentation of T</w:t>
      </w:r>
      <w:r w:rsidR="00C706BF">
        <w:rPr>
          <w:rFonts w:cs="Yu Mincho"/>
          <w:b/>
          <w:sz w:val="28"/>
          <w:szCs w:val="28"/>
        </w:rPr>
        <w:t>raining</w:t>
      </w:r>
    </w:p>
    <w:p w14:paraId="7E1F61DC" w14:textId="77777777" w:rsidR="0008476B" w:rsidRPr="001025D5" w:rsidRDefault="0008476B" w:rsidP="0008476B">
      <w:pPr>
        <w:pStyle w:val="NoSpacing"/>
        <w:rPr>
          <w:rFonts w:cs="Yu Mincho"/>
          <w:sz w:val="12"/>
          <w:szCs w:val="24"/>
        </w:rPr>
      </w:pPr>
    </w:p>
    <w:p w14:paraId="14FA26F7" w14:textId="77777777" w:rsidR="002C0A0E" w:rsidRDefault="002C0A0E" w:rsidP="002C0A0E">
      <w:pPr>
        <w:pStyle w:val="NoSpacing"/>
        <w:numPr>
          <w:ilvl w:val="0"/>
          <w:numId w:val="8"/>
        </w:numPr>
        <w:ind w:left="900"/>
        <w:rPr>
          <w:rFonts w:cs="Yu Mincho"/>
          <w:sz w:val="24"/>
          <w:szCs w:val="24"/>
        </w:rPr>
      </w:pPr>
      <w:r>
        <w:rPr>
          <w:rFonts w:cs="Yu Mincho"/>
          <w:sz w:val="24"/>
          <w:szCs w:val="24"/>
        </w:rPr>
        <w:t xml:space="preserve">Prior to conducting any work with </w:t>
      </w:r>
      <w:r w:rsidR="00F85EB1">
        <w:rPr>
          <w:rFonts w:cs="Yu Mincho"/>
          <w:sz w:val="24"/>
          <w:szCs w:val="24"/>
        </w:rPr>
        <w:t>this material</w:t>
      </w:r>
      <w:r>
        <w:rPr>
          <w:rFonts w:cs="Yu Mincho"/>
          <w:sz w:val="24"/>
          <w:szCs w:val="24"/>
        </w:rPr>
        <w:t>, Principal Investigator or designee must provide to his/her laboratory personnel specific to the hazards involved in working with this substance, work area decontamination, and emergency procedures.</w:t>
      </w:r>
    </w:p>
    <w:p w14:paraId="5BB596E3" w14:textId="77777777" w:rsidR="002C0A0E" w:rsidRDefault="002C0A0E" w:rsidP="002C0A0E">
      <w:pPr>
        <w:pStyle w:val="NoSpacing"/>
        <w:numPr>
          <w:ilvl w:val="0"/>
          <w:numId w:val="8"/>
        </w:numPr>
        <w:ind w:left="900"/>
        <w:rPr>
          <w:rFonts w:cs="Yu Mincho"/>
          <w:sz w:val="24"/>
          <w:szCs w:val="24"/>
        </w:rPr>
      </w:pPr>
      <w:r>
        <w:rPr>
          <w:rFonts w:cs="Yu Mincho"/>
          <w:sz w:val="24"/>
          <w:szCs w:val="24"/>
        </w:rPr>
        <w:t>The Principal Investigator must provide his/her laboratory personnel with a copy</w:t>
      </w:r>
      <w:r w:rsidR="00BC2F93">
        <w:rPr>
          <w:rFonts w:cs="Yu Mincho"/>
          <w:sz w:val="24"/>
          <w:szCs w:val="24"/>
        </w:rPr>
        <w:t xml:space="preserve"> of this SOP and a copy of the Safety Data Sheet (</w:t>
      </w:r>
      <w:r>
        <w:rPr>
          <w:rFonts w:cs="Yu Mincho"/>
          <w:sz w:val="24"/>
          <w:szCs w:val="24"/>
        </w:rPr>
        <w:t>SDS</w:t>
      </w:r>
      <w:r w:rsidR="00BC2F93">
        <w:rPr>
          <w:rFonts w:cs="Yu Mincho"/>
          <w:sz w:val="24"/>
          <w:szCs w:val="24"/>
        </w:rPr>
        <w:t>)</w:t>
      </w:r>
      <w:r>
        <w:rPr>
          <w:rFonts w:cs="Yu Mincho"/>
          <w:sz w:val="24"/>
          <w:szCs w:val="24"/>
        </w:rPr>
        <w:t xml:space="preserve"> provided by the manufacturer.</w:t>
      </w:r>
    </w:p>
    <w:p w14:paraId="606A7567" w14:textId="146668E3" w:rsidR="002C0A0E" w:rsidRDefault="002C0A0E" w:rsidP="002C0A0E">
      <w:pPr>
        <w:pStyle w:val="NoSpacing"/>
        <w:numPr>
          <w:ilvl w:val="0"/>
          <w:numId w:val="8"/>
        </w:numPr>
        <w:ind w:left="900"/>
        <w:rPr>
          <w:rFonts w:cs="Yu Mincho"/>
          <w:sz w:val="24"/>
          <w:szCs w:val="24"/>
        </w:rPr>
      </w:pPr>
      <w:r>
        <w:rPr>
          <w:rFonts w:cs="Yu Mincho"/>
          <w:sz w:val="24"/>
          <w:szCs w:val="24"/>
        </w:rPr>
        <w:t>The Principal Investigator must ensure that his/her laboratory pers</w:t>
      </w:r>
      <w:r w:rsidR="009F690A">
        <w:rPr>
          <w:rFonts w:cs="Yu Mincho"/>
          <w:sz w:val="24"/>
          <w:szCs w:val="24"/>
        </w:rPr>
        <w:t>onnel have attended appropriate/required laboratory safety training or refresher training within the last one year.</w:t>
      </w:r>
    </w:p>
    <w:p w14:paraId="4008BF77" w14:textId="2844686D" w:rsidR="00D760AA" w:rsidRPr="001025D5" w:rsidRDefault="00D760AA" w:rsidP="00D760AA">
      <w:pPr>
        <w:pStyle w:val="NoSpacing"/>
        <w:rPr>
          <w:rFonts w:cs="Yu Mincho"/>
          <w:sz w:val="12"/>
          <w:szCs w:val="24"/>
        </w:rPr>
      </w:pPr>
    </w:p>
    <w:p w14:paraId="6F26E2AE" w14:textId="77777777" w:rsidR="00F85EB1" w:rsidRDefault="00F85EB1" w:rsidP="00F85EB1">
      <w:pPr>
        <w:pStyle w:val="NoSpacing"/>
        <w:rPr>
          <w:rFonts w:cs="Yu Mincho"/>
          <w:b/>
          <w:sz w:val="28"/>
          <w:szCs w:val="28"/>
        </w:rPr>
      </w:pPr>
    </w:p>
    <w:p w14:paraId="41D32D7D" w14:textId="77777777" w:rsidR="009F690A" w:rsidRPr="009F690A" w:rsidRDefault="009F690A" w:rsidP="009F690A">
      <w:pPr>
        <w:pStyle w:val="NoSpacing"/>
        <w:ind w:left="540"/>
        <w:rPr>
          <w:rFonts w:cs="Yu Mincho"/>
          <w:b/>
          <w:sz w:val="28"/>
          <w:szCs w:val="28"/>
        </w:rPr>
      </w:pPr>
      <w:r w:rsidRPr="009F690A">
        <w:rPr>
          <w:rFonts w:cs="Yu Mincho"/>
          <w:b/>
          <w:sz w:val="28"/>
          <w:szCs w:val="28"/>
        </w:rPr>
        <w:lastRenderedPageBreak/>
        <w:t>I have read and understand the content of this SOP.</w:t>
      </w:r>
    </w:p>
    <w:p w14:paraId="5D84ED0D" w14:textId="77777777" w:rsidR="009F690A" w:rsidRPr="007D04E2" w:rsidRDefault="009F690A" w:rsidP="009F690A">
      <w:pPr>
        <w:pStyle w:val="NoSpacing"/>
        <w:ind w:left="540"/>
        <w:rPr>
          <w:rFonts w:cs="Yu Mincho"/>
          <w:sz w:val="14"/>
          <w:szCs w:val="16"/>
        </w:rPr>
      </w:pPr>
    </w:p>
    <w:tbl>
      <w:tblPr>
        <w:tblStyle w:val="TableGrid"/>
        <w:tblW w:w="0" w:type="auto"/>
        <w:tblInd w:w="540" w:type="dxa"/>
        <w:tblLook w:val="04A0" w:firstRow="1" w:lastRow="0" w:firstColumn="1" w:lastColumn="0" w:noHBand="0" w:noVBand="1"/>
      </w:tblPr>
      <w:tblGrid>
        <w:gridCol w:w="2479"/>
        <w:gridCol w:w="2387"/>
        <w:gridCol w:w="2030"/>
        <w:gridCol w:w="2544"/>
      </w:tblGrid>
      <w:tr w:rsidR="007D04E2" w14:paraId="397F57C1" w14:textId="77777777" w:rsidTr="0028215B">
        <w:tc>
          <w:tcPr>
            <w:tcW w:w="2479" w:type="dxa"/>
            <w:shd w:val="clear" w:color="auto" w:fill="D6E3BC" w:themeFill="accent3" w:themeFillTint="66"/>
          </w:tcPr>
          <w:p w14:paraId="4F86E0FE" w14:textId="77777777" w:rsidR="009F690A" w:rsidRDefault="009F690A" w:rsidP="009F690A">
            <w:pPr>
              <w:pStyle w:val="NoSpacing"/>
              <w:rPr>
                <w:rFonts w:cs="Yu Mincho"/>
                <w:sz w:val="24"/>
                <w:szCs w:val="24"/>
              </w:rPr>
            </w:pPr>
            <w:r>
              <w:rPr>
                <w:rFonts w:cs="Yu Mincho"/>
                <w:sz w:val="24"/>
                <w:szCs w:val="24"/>
              </w:rPr>
              <w:t>Employee Name</w:t>
            </w:r>
          </w:p>
        </w:tc>
        <w:tc>
          <w:tcPr>
            <w:tcW w:w="2387" w:type="dxa"/>
            <w:shd w:val="clear" w:color="auto" w:fill="D6E3BC" w:themeFill="accent3" w:themeFillTint="66"/>
          </w:tcPr>
          <w:p w14:paraId="04723EE1" w14:textId="77777777" w:rsidR="009F690A" w:rsidRDefault="009F690A" w:rsidP="009F690A">
            <w:pPr>
              <w:pStyle w:val="NoSpacing"/>
              <w:rPr>
                <w:rFonts w:cs="Yu Mincho"/>
                <w:sz w:val="24"/>
                <w:szCs w:val="24"/>
              </w:rPr>
            </w:pPr>
            <w:r>
              <w:rPr>
                <w:rFonts w:cs="Yu Mincho"/>
                <w:sz w:val="24"/>
                <w:szCs w:val="24"/>
              </w:rPr>
              <w:t>ASU Affiliate No.</w:t>
            </w:r>
          </w:p>
        </w:tc>
        <w:tc>
          <w:tcPr>
            <w:tcW w:w="2030" w:type="dxa"/>
            <w:shd w:val="clear" w:color="auto" w:fill="D6E3BC" w:themeFill="accent3" w:themeFillTint="66"/>
          </w:tcPr>
          <w:p w14:paraId="2DE2DF9B" w14:textId="77777777" w:rsidR="009F690A" w:rsidRDefault="009F690A" w:rsidP="009F690A">
            <w:pPr>
              <w:pStyle w:val="NoSpacing"/>
              <w:rPr>
                <w:rFonts w:cs="Yu Mincho"/>
                <w:sz w:val="24"/>
                <w:szCs w:val="24"/>
              </w:rPr>
            </w:pPr>
            <w:r>
              <w:rPr>
                <w:rFonts w:cs="Yu Mincho"/>
                <w:sz w:val="24"/>
                <w:szCs w:val="24"/>
              </w:rPr>
              <w:t>Signature</w:t>
            </w:r>
          </w:p>
        </w:tc>
        <w:tc>
          <w:tcPr>
            <w:tcW w:w="2544" w:type="dxa"/>
            <w:shd w:val="clear" w:color="auto" w:fill="D6E3BC" w:themeFill="accent3" w:themeFillTint="66"/>
          </w:tcPr>
          <w:p w14:paraId="73A91B0B" w14:textId="77777777" w:rsidR="009F690A" w:rsidRDefault="009F690A" w:rsidP="009F690A">
            <w:pPr>
              <w:pStyle w:val="NoSpacing"/>
              <w:rPr>
                <w:rFonts w:cs="Yu Mincho"/>
                <w:sz w:val="24"/>
                <w:szCs w:val="24"/>
              </w:rPr>
            </w:pPr>
            <w:r>
              <w:rPr>
                <w:rFonts w:cs="Yu Mincho"/>
                <w:sz w:val="24"/>
                <w:szCs w:val="24"/>
              </w:rPr>
              <w:t>Date</w:t>
            </w:r>
          </w:p>
        </w:tc>
      </w:tr>
      <w:tr w:rsidR="009F690A" w14:paraId="365BE1BA" w14:textId="77777777" w:rsidTr="0028215B">
        <w:tc>
          <w:tcPr>
            <w:tcW w:w="2479" w:type="dxa"/>
          </w:tcPr>
          <w:p w14:paraId="65564A2C" w14:textId="563BDCFD" w:rsidR="009F690A" w:rsidRPr="004E3420" w:rsidRDefault="009F690A" w:rsidP="004E3420">
            <w:pPr>
              <w:pStyle w:val="Default"/>
              <w:rPr>
                <w:sz w:val="23"/>
                <w:szCs w:val="23"/>
              </w:rPr>
            </w:pPr>
          </w:p>
        </w:tc>
        <w:tc>
          <w:tcPr>
            <w:tcW w:w="2387" w:type="dxa"/>
          </w:tcPr>
          <w:p w14:paraId="3A6869A1" w14:textId="6B0206D2" w:rsidR="009F690A" w:rsidRPr="004E3420" w:rsidRDefault="009F690A" w:rsidP="004E3420">
            <w:pPr>
              <w:pStyle w:val="NoSpacing"/>
              <w:rPr>
                <w:rFonts w:cs="Yu Mincho"/>
                <w:sz w:val="24"/>
                <w:szCs w:val="24"/>
              </w:rPr>
            </w:pPr>
          </w:p>
        </w:tc>
        <w:tc>
          <w:tcPr>
            <w:tcW w:w="2030" w:type="dxa"/>
          </w:tcPr>
          <w:p w14:paraId="52A911B1" w14:textId="7EF3A798" w:rsidR="009F690A" w:rsidRDefault="009F690A" w:rsidP="009F690A">
            <w:pPr>
              <w:pStyle w:val="NoSpacing"/>
              <w:rPr>
                <w:rFonts w:cs="Yu Mincho"/>
                <w:sz w:val="24"/>
                <w:szCs w:val="24"/>
              </w:rPr>
            </w:pPr>
          </w:p>
        </w:tc>
        <w:tc>
          <w:tcPr>
            <w:tcW w:w="2544" w:type="dxa"/>
          </w:tcPr>
          <w:p w14:paraId="3B1882BA" w14:textId="4B79C184" w:rsidR="009F690A" w:rsidRDefault="009F690A" w:rsidP="009F690A">
            <w:pPr>
              <w:pStyle w:val="NoSpacing"/>
              <w:rPr>
                <w:rFonts w:cs="Yu Mincho"/>
                <w:sz w:val="24"/>
                <w:szCs w:val="24"/>
              </w:rPr>
            </w:pPr>
          </w:p>
        </w:tc>
      </w:tr>
      <w:tr w:rsidR="0028215B" w14:paraId="019C2530" w14:textId="77777777" w:rsidTr="0028215B">
        <w:tc>
          <w:tcPr>
            <w:tcW w:w="2479" w:type="dxa"/>
          </w:tcPr>
          <w:p w14:paraId="7DEF7355" w14:textId="38C0B61B" w:rsidR="0028215B" w:rsidRDefault="0028215B" w:rsidP="0028215B">
            <w:pPr>
              <w:pStyle w:val="NoSpacing"/>
              <w:rPr>
                <w:rFonts w:cs="Yu Mincho"/>
                <w:sz w:val="24"/>
                <w:szCs w:val="24"/>
              </w:rPr>
            </w:pPr>
          </w:p>
        </w:tc>
        <w:tc>
          <w:tcPr>
            <w:tcW w:w="2387" w:type="dxa"/>
          </w:tcPr>
          <w:p w14:paraId="6628911E" w14:textId="3E18C0C2" w:rsidR="0028215B" w:rsidRDefault="0028215B" w:rsidP="0028215B">
            <w:pPr>
              <w:pStyle w:val="NoSpacing"/>
              <w:rPr>
                <w:rFonts w:cs="Yu Mincho"/>
                <w:sz w:val="24"/>
                <w:szCs w:val="24"/>
              </w:rPr>
            </w:pPr>
          </w:p>
        </w:tc>
        <w:tc>
          <w:tcPr>
            <w:tcW w:w="2030" w:type="dxa"/>
          </w:tcPr>
          <w:p w14:paraId="3D5414E0" w14:textId="4F4CE8F4" w:rsidR="0028215B" w:rsidRDefault="0028215B" w:rsidP="0028215B">
            <w:pPr>
              <w:pStyle w:val="NoSpacing"/>
              <w:rPr>
                <w:rFonts w:cs="Yu Mincho"/>
                <w:sz w:val="24"/>
                <w:szCs w:val="24"/>
              </w:rPr>
            </w:pPr>
          </w:p>
        </w:tc>
        <w:tc>
          <w:tcPr>
            <w:tcW w:w="2544" w:type="dxa"/>
          </w:tcPr>
          <w:p w14:paraId="5DB19B35" w14:textId="18B3268D" w:rsidR="0028215B" w:rsidRDefault="0028215B" w:rsidP="0028215B">
            <w:pPr>
              <w:pStyle w:val="NoSpacing"/>
              <w:rPr>
                <w:rFonts w:cs="Yu Mincho"/>
                <w:sz w:val="24"/>
                <w:szCs w:val="24"/>
              </w:rPr>
            </w:pPr>
          </w:p>
        </w:tc>
      </w:tr>
      <w:tr w:rsidR="0028215B" w14:paraId="158DB4A7" w14:textId="77777777" w:rsidTr="0028215B">
        <w:tc>
          <w:tcPr>
            <w:tcW w:w="2479" w:type="dxa"/>
          </w:tcPr>
          <w:p w14:paraId="5E4B4940" w14:textId="293A7E06" w:rsidR="0028215B" w:rsidRDefault="0028215B" w:rsidP="0028215B">
            <w:pPr>
              <w:pStyle w:val="NoSpacing"/>
              <w:rPr>
                <w:rFonts w:cs="Yu Mincho"/>
                <w:sz w:val="24"/>
                <w:szCs w:val="24"/>
              </w:rPr>
            </w:pPr>
          </w:p>
        </w:tc>
        <w:tc>
          <w:tcPr>
            <w:tcW w:w="2387" w:type="dxa"/>
          </w:tcPr>
          <w:p w14:paraId="0945F98A" w14:textId="7F7DA93A" w:rsidR="0028215B" w:rsidRDefault="0028215B" w:rsidP="0028215B">
            <w:pPr>
              <w:pStyle w:val="NoSpacing"/>
              <w:rPr>
                <w:rFonts w:cs="Yu Mincho"/>
                <w:sz w:val="24"/>
                <w:szCs w:val="24"/>
              </w:rPr>
            </w:pPr>
          </w:p>
        </w:tc>
        <w:tc>
          <w:tcPr>
            <w:tcW w:w="2030" w:type="dxa"/>
          </w:tcPr>
          <w:p w14:paraId="5C82E78A" w14:textId="75701F3B" w:rsidR="0028215B" w:rsidRDefault="0028215B" w:rsidP="0028215B">
            <w:pPr>
              <w:pStyle w:val="NoSpacing"/>
              <w:rPr>
                <w:rFonts w:cs="Yu Mincho"/>
                <w:sz w:val="24"/>
                <w:szCs w:val="24"/>
              </w:rPr>
            </w:pPr>
          </w:p>
        </w:tc>
        <w:tc>
          <w:tcPr>
            <w:tcW w:w="2544" w:type="dxa"/>
          </w:tcPr>
          <w:p w14:paraId="24F9931E" w14:textId="50AEC042" w:rsidR="0028215B" w:rsidRDefault="0028215B" w:rsidP="0028215B">
            <w:pPr>
              <w:pStyle w:val="NoSpacing"/>
              <w:rPr>
                <w:rFonts w:cs="Yu Mincho"/>
                <w:sz w:val="24"/>
                <w:szCs w:val="24"/>
              </w:rPr>
            </w:pPr>
          </w:p>
        </w:tc>
      </w:tr>
      <w:tr w:rsidR="0028215B" w14:paraId="4D02FEB7" w14:textId="77777777" w:rsidTr="0028215B">
        <w:tc>
          <w:tcPr>
            <w:tcW w:w="2479" w:type="dxa"/>
          </w:tcPr>
          <w:p w14:paraId="78581A78" w14:textId="47AB18F4" w:rsidR="0028215B" w:rsidRDefault="0028215B" w:rsidP="0028215B">
            <w:pPr>
              <w:pStyle w:val="NoSpacing"/>
              <w:rPr>
                <w:rFonts w:cs="Yu Mincho"/>
                <w:sz w:val="24"/>
                <w:szCs w:val="24"/>
              </w:rPr>
            </w:pPr>
          </w:p>
        </w:tc>
        <w:tc>
          <w:tcPr>
            <w:tcW w:w="2387" w:type="dxa"/>
          </w:tcPr>
          <w:p w14:paraId="66FC6973" w14:textId="2BDAAF23" w:rsidR="0028215B" w:rsidRDefault="0028215B" w:rsidP="0028215B">
            <w:pPr>
              <w:pStyle w:val="NoSpacing"/>
              <w:rPr>
                <w:rFonts w:cs="Yu Mincho"/>
                <w:sz w:val="24"/>
                <w:szCs w:val="24"/>
              </w:rPr>
            </w:pPr>
          </w:p>
        </w:tc>
        <w:tc>
          <w:tcPr>
            <w:tcW w:w="2030" w:type="dxa"/>
          </w:tcPr>
          <w:p w14:paraId="7C66445B" w14:textId="5491B8EC" w:rsidR="0028215B" w:rsidRDefault="0028215B" w:rsidP="0028215B">
            <w:pPr>
              <w:pStyle w:val="NoSpacing"/>
              <w:rPr>
                <w:rFonts w:cs="Yu Mincho"/>
                <w:sz w:val="24"/>
                <w:szCs w:val="24"/>
              </w:rPr>
            </w:pPr>
          </w:p>
        </w:tc>
        <w:tc>
          <w:tcPr>
            <w:tcW w:w="2544" w:type="dxa"/>
          </w:tcPr>
          <w:p w14:paraId="7A594041" w14:textId="3853A0FF" w:rsidR="0028215B" w:rsidRDefault="0028215B" w:rsidP="0028215B">
            <w:pPr>
              <w:pStyle w:val="NoSpacing"/>
              <w:rPr>
                <w:rFonts w:cs="Yu Mincho"/>
                <w:sz w:val="24"/>
                <w:szCs w:val="24"/>
              </w:rPr>
            </w:pPr>
          </w:p>
        </w:tc>
      </w:tr>
      <w:tr w:rsidR="0028215B" w14:paraId="5C0065BD" w14:textId="77777777" w:rsidTr="0028215B">
        <w:tc>
          <w:tcPr>
            <w:tcW w:w="2479" w:type="dxa"/>
          </w:tcPr>
          <w:p w14:paraId="06F28B20" w14:textId="77777777" w:rsidR="0028215B" w:rsidRDefault="0028215B" w:rsidP="0028215B">
            <w:pPr>
              <w:pStyle w:val="NoSpacing"/>
              <w:rPr>
                <w:rFonts w:cs="Yu Mincho"/>
                <w:sz w:val="24"/>
                <w:szCs w:val="24"/>
              </w:rPr>
            </w:pPr>
            <w:r w:rsidRPr="008A2629">
              <w:rPr>
                <w:rStyle w:val="PlaceholderText"/>
              </w:rPr>
              <w:t>Click here to enter text.</w:t>
            </w:r>
          </w:p>
        </w:tc>
        <w:tc>
          <w:tcPr>
            <w:tcW w:w="2387" w:type="dxa"/>
          </w:tcPr>
          <w:p w14:paraId="21CFF988" w14:textId="77777777" w:rsidR="0028215B" w:rsidRDefault="0028215B" w:rsidP="0028215B">
            <w:pPr>
              <w:pStyle w:val="NoSpacing"/>
              <w:rPr>
                <w:rFonts w:cs="Yu Mincho"/>
                <w:sz w:val="24"/>
                <w:szCs w:val="24"/>
              </w:rPr>
            </w:pPr>
            <w:r w:rsidRPr="008A2629">
              <w:rPr>
                <w:rStyle w:val="PlaceholderText"/>
              </w:rPr>
              <w:t>Click here to enter text.</w:t>
            </w:r>
          </w:p>
        </w:tc>
        <w:tc>
          <w:tcPr>
            <w:tcW w:w="2030" w:type="dxa"/>
          </w:tcPr>
          <w:p w14:paraId="42A4A502" w14:textId="77777777" w:rsidR="0028215B" w:rsidRDefault="0028215B" w:rsidP="0028215B">
            <w:pPr>
              <w:pStyle w:val="NoSpacing"/>
              <w:rPr>
                <w:rFonts w:cs="Yu Mincho"/>
                <w:sz w:val="24"/>
                <w:szCs w:val="24"/>
              </w:rPr>
            </w:pPr>
          </w:p>
        </w:tc>
        <w:tc>
          <w:tcPr>
            <w:tcW w:w="2544" w:type="dxa"/>
          </w:tcPr>
          <w:p w14:paraId="415B05F5" w14:textId="77777777" w:rsidR="0028215B" w:rsidRDefault="0028215B" w:rsidP="0028215B">
            <w:pPr>
              <w:pStyle w:val="NoSpacing"/>
              <w:rPr>
                <w:rFonts w:cs="Yu Mincho"/>
                <w:sz w:val="24"/>
                <w:szCs w:val="24"/>
              </w:rPr>
            </w:pPr>
            <w:r w:rsidRPr="008A2629">
              <w:rPr>
                <w:rStyle w:val="PlaceholderText"/>
              </w:rPr>
              <w:t>Click here to enter a date.</w:t>
            </w:r>
          </w:p>
        </w:tc>
      </w:tr>
      <w:tr w:rsidR="0028215B" w14:paraId="5F26C11B" w14:textId="77777777" w:rsidTr="0028215B">
        <w:tc>
          <w:tcPr>
            <w:tcW w:w="2479" w:type="dxa"/>
          </w:tcPr>
          <w:p w14:paraId="164BE66B" w14:textId="77777777" w:rsidR="0028215B" w:rsidRDefault="0028215B" w:rsidP="0028215B">
            <w:pPr>
              <w:pStyle w:val="NoSpacing"/>
              <w:rPr>
                <w:rFonts w:cs="Yu Mincho"/>
                <w:sz w:val="24"/>
                <w:szCs w:val="24"/>
              </w:rPr>
            </w:pPr>
            <w:r w:rsidRPr="008A2629">
              <w:rPr>
                <w:rStyle w:val="PlaceholderText"/>
              </w:rPr>
              <w:t>Click here to enter text.</w:t>
            </w:r>
          </w:p>
        </w:tc>
        <w:tc>
          <w:tcPr>
            <w:tcW w:w="2387" w:type="dxa"/>
          </w:tcPr>
          <w:p w14:paraId="78D359C7" w14:textId="77777777" w:rsidR="0028215B" w:rsidRDefault="0028215B" w:rsidP="0028215B">
            <w:pPr>
              <w:pStyle w:val="NoSpacing"/>
              <w:rPr>
                <w:rFonts w:cs="Yu Mincho"/>
                <w:sz w:val="24"/>
                <w:szCs w:val="24"/>
              </w:rPr>
            </w:pPr>
            <w:r w:rsidRPr="008A2629">
              <w:rPr>
                <w:rStyle w:val="PlaceholderText"/>
              </w:rPr>
              <w:t>Click here to enter text.</w:t>
            </w:r>
          </w:p>
        </w:tc>
        <w:tc>
          <w:tcPr>
            <w:tcW w:w="2030" w:type="dxa"/>
          </w:tcPr>
          <w:p w14:paraId="5F282F5C" w14:textId="77777777" w:rsidR="0028215B" w:rsidRDefault="0028215B" w:rsidP="0028215B">
            <w:pPr>
              <w:pStyle w:val="NoSpacing"/>
              <w:rPr>
                <w:rFonts w:cs="Yu Mincho"/>
                <w:sz w:val="24"/>
                <w:szCs w:val="24"/>
              </w:rPr>
            </w:pPr>
          </w:p>
        </w:tc>
        <w:tc>
          <w:tcPr>
            <w:tcW w:w="2544" w:type="dxa"/>
          </w:tcPr>
          <w:p w14:paraId="23ADD73B" w14:textId="77777777" w:rsidR="0028215B" w:rsidRDefault="0028215B" w:rsidP="0028215B">
            <w:pPr>
              <w:pStyle w:val="NoSpacing"/>
              <w:rPr>
                <w:rFonts w:cs="Yu Mincho"/>
                <w:sz w:val="24"/>
                <w:szCs w:val="24"/>
              </w:rPr>
            </w:pPr>
            <w:r w:rsidRPr="008A2629">
              <w:rPr>
                <w:rStyle w:val="PlaceholderText"/>
              </w:rPr>
              <w:t>Click here to enter a date.</w:t>
            </w:r>
          </w:p>
        </w:tc>
      </w:tr>
      <w:tr w:rsidR="0028215B" w14:paraId="6C5988BF" w14:textId="77777777" w:rsidTr="0028215B">
        <w:tc>
          <w:tcPr>
            <w:tcW w:w="2479" w:type="dxa"/>
          </w:tcPr>
          <w:p w14:paraId="6CCB1E5E" w14:textId="77777777" w:rsidR="0028215B" w:rsidRDefault="0028215B" w:rsidP="0028215B">
            <w:pPr>
              <w:pStyle w:val="NoSpacing"/>
              <w:rPr>
                <w:rFonts w:cs="Yu Mincho"/>
                <w:sz w:val="24"/>
                <w:szCs w:val="24"/>
              </w:rPr>
            </w:pPr>
            <w:r w:rsidRPr="008A2629">
              <w:rPr>
                <w:rStyle w:val="PlaceholderText"/>
              </w:rPr>
              <w:t>Click here to enter text.</w:t>
            </w:r>
          </w:p>
        </w:tc>
        <w:tc>
          <w:tcPr>
            <w:tcW w:w="2387" w:type="dxa"/>
          </w:tcPr>
          <w:p w14:paraId="4758FC20" w14:textId="77777777" w:rsidR="0028215B" w:rsidRDefault="0028215B" w:rsidP="0028215B">
            <w:pPr>
              <w:pStyle w:val="NoSpacing"/>
              <w:rPr>
                <w:rFonts w:cs="Yu Mincho"/>
                <w:sz w:val="24"/>
                <w:szCs w:val="24"/>
              </w:rPr>
            </w:pPr>
            <w:r w:rsidRPr="008A2629">
              <w:rPr>
                <w:rStyle w:val="PlaceholderText"/>
              </w:rPr>
              <w:t>Click here to enter text.</w:t>
            </w:r>
          </w:p>
        </w:tc>
        <w:tc>
          <w:tcPr>
            <w:tcW w:w="2030" w:type="dxa"/>
          </w:tcPr>
          <w:p w14:paraId="3BCD3AC1" w14:textId="77777777" w:rsidR="0028215B" w:rsidRDefault="0028215B" w:rsidP="0028215B">
            <w:pPr>
              <w:pStyle w:val="NoSpacing"/>
              <w:rPr>
                <w:rFonts w:cs="Yu Mincho"/>
                <w:sz w:val="24"/>
                <w:szCs w:val="24"/>
              </w:rPr>
            </w:pPr>
          </w:p>
        </w:tc>
        <w:tc>
          <w:tcPr>
            <w:tcW w:w="2544" w:type="dxa"/>
          </w:tcPr>
          <w:p w14:paraId="4B53E3DE" w14:textId="77777777" w:rsidR="0028215B" w:rsidRDefault="0028215B" w:rsidP="0028215B">
            <w:pPr>
              <w:pStyle w:val="NoSpacing"/>
              <w:rPr>
                <w:rFonts w:cs="Yu Mincho"/>
                <w:sz w:val="24"/>
                <w:szCs w:val="24"/>
              </w:rPr>
            </w:pPr>
            <w:r w:rsidRPr="008A2629">
              <w:rPr>
                <w:rStyle w:val="PlaceholderText"/>
              </w:rPr>
              <w:t>Click here to enter a date.</w:t>
            </w:r>
          </w:p>
        </w:tc>
      </w:tr>
    </w:tbl>
    <w:p w14:paraId="41E00411" w14:textId="77777777" w:rsidR="00CF2A3B" w:rsidRPr="00CF2A3B" w:rsidRDefault="00CF2A3B" w:rsidP="009F690A">
      <w:pPr>
        <w:pStyle w:val="NoSpacing"/>
        <w:rPr>
          <w:rFonts w:cs="Yu Mincho"/>
          <w:sz w:val="32"/>
        </w:rPr>
      </w:pPr>
    </w:p>
    <w:sectPr w:rsidR="00CF2A3B" w:rsidRPr="00CF2A3B" w:rsidSect="00C146D3">
      <w:headerReference w:type="default" r:id="rId10"/>
      <w:footerReference w:type="default" r:id="rId11"/>
      <w:pgSz w:w="12240" w:h="15840"/>
      <w:pgMar w:top="1440" w:right="1170" w:bottom="1440" w:left="1080" w:header="720" w:footer="720" w:gutter="0"/>
      <w:pgBorders w:offsetFrom="page">
        <w:top w:val="single" w:sz="12" w:space="24" w:color="D99594" w:themeColor="accent2" w:themeTint="99"/>
        <w:left w:val="single" w:sz="12" w:space="24" w:color="D99594" w:themeColor="accent2" w:themeTint="99"/>
        <w:bottom w:val="single" w:sz="12" w:space="24" w:color="D99594" w:themeColor="accent2" w:themeTint="99"/>
        <w:right w:val="single" w:sz="12" w:space="24" w:color="D99594" w:themeColor="accen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801DA" w14:textId="77777777" w:rsidR="00CD2D55" w:rsidRDefault="00CD2D55" w:rsidP="004B2A4F">
      <w:pPr>
        <w:spacing w:after="0" w:line="240" w:lineRule="auto"/>
      </w:pPr>
      <w:r>
        <w:separator/>
      </w:r>
    </w:p>
  </w:endnote>
  <w:endnote w:type="continuationSeparator" w:id="0">
    <w:p w14:paraId="64DCA986" w14:textId="77777777" w:rsidR="00CD2D55" w:rsidRDefault="00CD2D55" w:rsidP="004B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631B" w14:textId="22239F93" w:rsidR="00DB18EB" w:rsidRDefault="00DB18EB" w:rsidP="002B7BC4">
    <w:pPr>
      <w:pStyle w:val="Footer"/>
      <w:tabs>
        <w:tab w:val="clear" w:pos="9360"/>
        <w:tab w:val="right" w:pos="10170"/>
      </w:tabs>
    </w:pPr>
    <w:r>
      <w:t>ASU Department of Environmental Health &amp; Safety</w:t>
    </w:r>
    <w:r>
      <w:tab/>
    </w:r>
    <w:r>
      <w:tab/>
      <w:t xml:space="preserve">Page | </w:t>
    </w:r>
    <w:r>
      <w:fldChar w:fldCharType="begin"/>
    </w:r>
    <w:r>
      <w:instrText xml:space="preserve"> PAGE   \* MERGEFORMAT </w:instrText>
    </w:r>
    <w:r>
      <w:fldChar w:fldCharType="separate"/>
    </w:r>
    <w:r w:rsidR="00F30EA1">
      <w:rPr>
        <w:noProof/>
      </w:rPr>
      <w:t>6</w:t>
    </w:r>
    <w:r>
      <w:fldChar w:fldCharType="end"/>
    </w:r>
    <w:r>
      <w:t xml:space="preserve"> </w:t>
    </w:r>
  </w:p>
  <w:p w14:paraId="1C06F7ED" w14:textId="77777777" w:rsidR="00DB18EB" w:rsidRDefault="00DB1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F2675" w14:textId="77777777" w:rsidR="00CD2D55" w:rsidRDefault="00CD2D55" w:rsidP="004B2A4F">
      <w:pPr>
        <w:spacing w:after="0" w:line="240" w:lineRule="auto"/>
      </w:pPr>
      <w:r>
        <w:separator/>
      </w:r>
    </w:p>
  </w:footnote>
  <w:footnote w:type="continuationSeparator" w:id="0">
    <w:p w14:paraId="2E648EAB" w14:textId="77777777" w:rsidR="00CD2D55" w:rsidRDefault="00CD2D55" w:rsidP="004B2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7097" w14:textId="77777777" w:rsidR="00DB18EB" w:rsidRDefault="00246A84">
    <w:pPr>
      <w:pStyle w:val="Header"/>
    </w:pPr>
    <w:r>
      <w:rPr>
        <w:noProof/>
      </w:rPr>
      <w:drawing>
        <wp:anchor distT="0" distB="0" distL="114300" distR="114300" simplePos="0" relativeHeight="251659264" behindDoc="0" locked="0" layoutInCell="1" allowOverlap="1" wp14:anchorId="140544A7" wp14:editId="2927768A">
          <wp:simplePos x="0" y="0"/>
          <wp:positionH relativeFrom="column">
            <wp:posOffset>4431030</wp:posOffset>
          </wp:positionH>
          <wp:positionV relativeFrom="paragraph">
            <wp:posOffset>-52705</wp:posOffset>
          </wp:positionV>
          <wp:extent cx="2238375" cy="353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8EB">
      <w:t xml:space="preserve">Oxygen gas, </w:t>
    </w:r>
    <w:r w:rsidR="00DB18EB" w:rsidRPr="00625A8C">
      <w:rPr>
        <w:sz w:val="24"/>
      </w:rPr>
      <w:t>7782-44-7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8CB"/>
    <w:multiLevelType w:val="hybridMultilevel"/>
    <w:tmpl w:val="28161748"/>
    <w:lvl w:ilvl="0" w:tplc="04090001">
      <w:start w:val="1"/>
      <w:numFmt w:val="bullet"/>
      <w:lvlText w:val=""/>
      <w:lvlJc w:val="left"/>
      <w:pPr>
        <w:ind w:left="471" w:hanging="420"/>
      </w:pPr>
      <w:rPr>
        <w:rFonts w:ascii="Wingdings" w:hAnsi="Wingdings"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1" w15:restartNumberingAfterBreak="0">
    <w:nsid w:val="156B4FDF"/>
    <w:multiLevelType w:val="hybridMultilevel"/>
    <w:tmpl w:val="CEC6F6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26E0AF7"/>
    <w:multiLevelType w:val="hybridMultilevel"/>
    <w:tmpl w:val="8DE295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4503CA5"/>
    <w:multiLevelType w:val="hybridMultilevel"/>
    <w:tmpl w:val="87D2E9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4FF07D4"/>
    <w:multiLevelType w:val="hybridMultilevel"/>
    <w:tmpl w:val="1E5285B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C13789"/>
    <w:multiLevelType w:val="hybridMultilevel"/>
    <w:tmpl w:val="7D8C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F11C9"/>
    <w:multiLevelType w:val="hybridMultilevel"/>
    <w:tmpl w:val="69044BE8"/>
    <w:lvl w:ilvl="0" w:tplc="04090001">
      <w:start w:val="1"/>
      <w:numFmt w:val="bullet"/>
      <w:lvlText w:val=""/>
      <w:lvlJc w:val="left"/>
      <w:pPr>
        <w:ind w:left="960" w:hanging="420"/>
      </w:pPr>
      <w:rPr>
        <w:rFonts w:ascii="Symbol" w:hAnsi="Symbol"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7" w15:restartNumberingAfterBreak="0">
    <w:nsid w:val="494362E1"/>
    <w:multiLevelType w:val="hybridMultilevel"/>
    <w:tmpl w:val="0CFEEC0A"/>
    <w:lvl w:ilvl="0" w:tplc="7C962C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BB81715"/>
    <w:multiLevelType w:val="hybridMultilevel"/>
    <w:tmpl w:val="1A823B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EE72BE3"/>
    <w:multiLevelType w:val="hybridMultilevel"/>
    <w:tmpl w:val="29F88EF6"/>
    <w:lvl w:ilvl="0" w:tplc="B5CA8F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F426A11"/>
    <w:multiLevelType w:val="hybridMultilevel"/>
    <w:tmpl w:val="D9A2D3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50324BD"/>
    <w:multiLevelType w:val="hybridMultilevel"/>
    <w:tmpl w:val="839A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96867"/>
    <w:multiLevelType w:val="hybridMultilevel"/>
    <w:tmpl w:val="1E305B1A"/>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15:restartNumberingAfterBreak="0">
    <w:nsid w:val="61EE28C0"/>
    <w:multiLevelType w:val="hybridMultilevel"/>
    <w:tmpl w:val="F8B001B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167D01"/>
    <w:multiLevelType w:val="hybridMultilevel"/>
    <w:tmpl w:val="A4C83B6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
  </w:num>
  <w:num w:numId="5">
    <w:abstractNumId w:val="5"/>
  </w:num>
  <w:num w:numId="6">
    <w:abstractNumId w:val="2"/>
  </w:num>
  <w:num w:numId="7">
    <w:abstractNumId w:val="12"/>
  </w:num>
  <w:num w:numId="8">
    <w:abstractNumId w:val="8"/>
  </w:num>
  <w:num w:numId="9">
    <w:abstractNumId w:val="3"/>
  </w:num>
  <w:num w:numId="10">
    <w:abstractNumId w:val="9"/>
  </w:num>
  <w:num w:numId="11">
    <w:abstractNumId w:val="7"/>
  </w:num>
  <w:num w:numId="12">
    <w:abstractNumId w:val="10"/>
  </w:num>
  <w:num w:numId="13">
    <w:abstractNumId w:val="6"/>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4F"/>
    <w:rsid w:val="00006B96"/>
    <w:rsid w:val="00017F51"/>
    <w:rsid w:val="000371AC"/>
    <w:rsid w:val="00046CD7"/>
    <w:rsid w:val="0005361C"/>
    <w:rsid w:val="0006400B"/>
    <w:rsid w:val="00066496"/>
    <w:rsid w:val="0008476B"/>
    <w:rsid w:val="00084BDF"/>
    <w:rsid w:val="00092460"/>
    <w:rsid w:val="00092CAD"/>
    <w:rsid w:val="00094E11"/>
    <w:rsid w:val="00096174"/>
    <w:rsid w:val="000B59FD"/>
    <w:rsid w:val="000C60B0"/>
    <w:rsid w:val="000D4C87"/>
    <w:rsid w:val="001025D5"/>
    <w:rsid w:val="00103B22"/>
    <w:rsid w:val="00110AFC"/>
    <w:rsid w:val="00141EEB"/>
    <w:rsid w:val="001658E3"/>
    <w:rsid w:val="0016694D"/>
    <w:rsid w:val="001718EB"/>
    <w:rsid w:val="00181942"/>
    <w:rsid w:val="00186BF8"/>
    <w:rsid w:val="001964CA"/>
    <w:rsid w:val="0019690B"/>
    <w:rsid w:val="001A0F39"/>
    <w:rsid w:val="001B2C22"/>
    <w:rsid w:val="001B36A6"/>
    <w:rsid w:val="001B432C"/>
    <w:rsid w:val="001B57C8"/>
    <w:rsid w:val="001D426B"/>
    <w:rsid w:val="001D4455"/>
    <w:rsid w:val="001E1243"/>
    <w:rsid w:val="001F226B"/>
    <w:rsid w:val="00203BEC"/>
    <w:rsid w:val="00222810"/>
    <w:rsid w:val="00246A84"/>
    <w:rsid w:val="00260AD9"/>
    <w:rsid w:val="00263381"/>
    <w:rsid w:val="002661BE"/>
    <w:rsid w:val="0028215B"/>
    <w:rsid w:val="00294438"/>
    <w:rsid w:val="002A5AC9"/>
    <w:rsid w:val="002A6657"/>
    <w:rsid w:val="002B6C7E"/>
    <w:rsid w:val="002B6E9D"/>
    <w:rsid w:val="002B7BC4"/>
    <w:rsid w:val="002C0A0E"/>
    <w:rsid w:val="002C2C3D"/>
    <w:rsid w:val="002C57F4"/>
    <w:rsid w:val="002C6A88"/>
    <w:rsid w:val="002D6105"/>
    <w:rsid w:val="002F2507"/>
    <w:rsid w:val="00300089"/>
    <w:rsid w:val="00317B67"/>
    <w:rsid w:val="00324AC4"/>
    <w:rsid w:val="003352E6"/>
    <w:rsid w:val="00343FCD"/>
    <w:rsid w:val="00344E88"/>
    <w:rsid w:val="003802AC"/>
    <w:rsid w:val="00386FA4"/>
    <w:rsid w:val="00391E64"/>
    <w:rsid w:val="003D48C6"/>
    <w:rsid w:val="003E35F4"/>
    <w:rsid w:val="00401AEA"/>
    <w:rsid w:val="00414FE0"/>
    <w:rsid w:val="00420129"/>
    <w:rsid w:val="0042196C"/>
    <w:rsid w:val="00435A7A"/>
    <w:rsid w:val="004409BC"/>
    <w:rsid w:val="00444D23"/>
    <w:rsid w:val="00445EF2"/>
    <w:rsid w:val="0045158B"/>
    <w:rsid w:val="00477444"/>
    <w:rsid w:val="0048294A"/>
    <w:rsid w:val="004A5751"/>
    <w:rsid w:val="004B2A4F"/>
    <w:rsid w:val="004C248B"/>
    <w:rsid w:val="004D1EF9"/>
    <w:rsid w:val="004E126B"/>
    <w:rsid w:val="004E14CA"/>
    <w:rsid w:val="004E3420"/>
    <w:rsid w:val="004E55D7"/>
    <w:rsid w:val="004F50A0"/>
    <w:rsid w:val="0051411F"/>
    <w:rsid w:val="00514589"/>
    <w:rsid w:val="0053074F"/>
    <w:rsid w:val="00542F48"/>
    <w:rsid w:val="0055445F"/>
    <w:rsid w:val="005703C1"/>
    <w:rsid w:val="00574A94"/>
    <w:rsid w:val="00595E09"/>
    <w:rsid w:val="005B509E"/>
    <w:rsid w:val="005C3CF2"/>
    <w:rsid w:val="005D68FF"/>
    <w:rsid w:val="0060159E"/>
    <w:rsid w:val="00611CDC"/>
    <w:rsid w:val="00625A8C"/>
    <w:rsid w:val="00630F61"/>
    <w:rsid w:val="00635E5A"/>
    <w:rsid w:val="0067627B"/>
    <w:rsid w:val="00686A21"/>
    <w:rsid w:val="00696AAE"/>
    <w:rsid w:val="006A0F58"/>
    <w:rsid w:val="006A5E5D"/>
    <w:rsid w:val="006A6986"/>
    <w:rsid w:val="006A72F7"/>
    <w:rsid w:val="006B5417"/>
    <w:rsid w:val="006E277E"/>
    <w:rsid w:val="00700DB8"/>
    <w:rsid w:val="00716BCF"/>
    <w:rsid w:val="00723578"/>
    <w:rsid w:val="00730E1C"/>
    <w:rsid w:val="0073295E"/>
    <w:rsid w:val="00733124"/>
    <w:rsid w:val="00733417"/>
    <w:rsid w:val="00747417"/>
    <w:rsid w:val="00763909"/>
    <w:rsid w:val="007952D0"/>
    <w:rsid w:val="007A35F8"/>
    <w:rsid w:val="007A4CEA"/>
    <w:rsid w:val="007A6050"/>
    <w:rsid w:val="007C3175"/>
    <w:rsid w:val="007D04E2"/>
    <w:rsid w:val="007D1A1A"/>
    <w:rsid w:val="007D6262"/>
    <w:rsid w:val="007F642A"/>
    <w:rsid w:val="00806572"/>
    <w:rsid w:val="008312AD"/>
    <w:rsid w:val="00833196"/>
    <w:rsid w:val="00845DEE"/>
    <w:rsid w:val="008641FC"/>
    <w:rsid w:val="008A2629"/>
    <w:rsid w:val="008D2B62"/>
    <w:rsid w:val="008F4A38"/>
    <w:rsid w:val="0090476C"/>
    <w:rsid w:val="009174BD"/>
    <w:rsid w:val="00921B9F"/>
    <w:rsid w:val="00925A25"/>
    <w:rsid w:val="00944405"/>
    <w:rsid w:val="00946D7A"/>
    <w:rsid w:val="00950218"/>
    <w:rsid w:val="00953643"/>
    <w:rsid w:val="0096005A"/>
    <w:rsid w:val="00970992"/>
    <w:rsid w:val="00972CE1"/>
    <w:rsid w:val="00973478"/>
    <w:rsid w:val="00974FB9"/>
    <w:rsid w:val="0099126F"/>
    <w:rsid w:val="009B01E3"/>
    <w:rsid w:val="009E3714"/>
    <w:rsid w:val="009E48B6"/>
    <w:rsid w:val="009E7094"/>
    <w:rsid w:val="009F690A"/>
    <w:rsid w:val="00A03743"/>
    <w:rsid w:val="00A04171"/>
    <w:rsid w:val="00A11B92"/>
    <w:rsid w:val="00A5603E"/>
    <w:rsid w:val="00A61DCB"/>
    <w:rsid w:val="00A9170F"/>
    <w:rsid w:val="00AB795B"/>
    <w:rsid w:val="00AD0B31"/>
    <w:rsid w:val="00AF376A"/>
    <w:rsid w:val="00B12696"/>
    <w:rsid w:val="00B27C22"/>
    <w:rsid w:val="00BA1884"/>
    <w:rsid w:val="00BA73FD"/>
    <w:rsid w:val="00BC2F93"/>
    <w:rsid w:val="00BE4E11"/>
    <w:rsid w:val="00BF5636"/>
    <w:rsid w:val="00C12604"/>
    <w:rsid w:val="00C146D3"/>
    <w:rsid w:val="00C17796"/>
    <w:rsid w:val="00C2069D"/>
    <w:rsid w:val="00C22922"/>
    <w:rsid w:val="00C42D9E"/>
    <w:rsid w:val="00C42F52"/>
    <w:rsid w:val="00C706BF"/>
    <w:rsid w:val="00C70EE1"/>
    <w:rsid w:val="00C747C2"/>
    <w:rsid w:val="00CC2109"/>
    <w:rsid w:val="00CC38C8"/>
    <w:rsid w:val="00CD2D55"/>
    <w:rsid w:val="00CE4728"/>
    <w:rsid w:val="00CE5273"/>
    <w:rsid w:val="00CE5527"/>
    <w:rsid w:val="00CF2A3B"/>
    <w:rsid w:val="00CF3BD6"/>
    <w:rsid w:val="00D07881"/>
    <w:rsid w:val="00D22836"/>
    <w:rsid w:val="00D30838"/>
    <w:rsid w:val="00D31524"/>
    <w:rsid w:val="00D749E5"/>
    <w:rsid w:val="00D760AA"/>
    <w:rsid w:val="00DA076F"/>
    <w:rsid w:val="00DB0497"/>
    <w:rsid w:val="00DB18EB"/>
    <w:rsid w:val="00DB511C"/>
    <w:rsid w:val="00DD5681"/>
    <w:rsid w:val="00DE1993"/>
    <w:rsid w:val="00E006FE"/>
    <w:rsid w:val="00E0146A"/>
    <w:rsid w:val="00E15818"/>
    <w:rsid w:val="00E3487B"/>
    <w:rsid w:val="00E36512"/>
    <w:rsid w:val="00E42DE1"/>
    <w:rsid w:val="00E60CCC"/>
    <w:rsid w:val="00E619AD"/>
    <w:rsid w:val="00E64D41"/>
    <w:rsid w:val="00EB7BC6"/>
    <w:rsid w:val="00F0703D"/>
    <w:rsid w:val="00F22FE2"/>
    <w:rsid w:val="00F30EA1"/>
    <w:rsid w:val="00F41F61"/>
    <w:rsid w:val="00F6431D"/>
    <w:rsid w:val="00F66551"/>
    <w:rsid w:val="00F85EB1"/>
    <w:rsid w:val="00F863B6"/>
    <w:rsid w:val="00F909E2"/>
    <w:rsid w:val="00F956F5"/>
    <w:rsid w:val="00FB15E3"/>
    <w:rsid w:val="00FB4DA6"/>
    <w:rsid w:val="00FB539D"/>
    <w:rsid w:val="00FC4A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84ACAD"/>
  <w14:defaultImageDpi w14:val="0"/>
  <w15:docId w15:val="{383217A8-5C96-4760-8924-4509053B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4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B2A4F"/>
    <w:rPr>
      <w:rFonts w:cs="Times New Roman"/>
    </w:rPr>
  </w:style>
  <w:style w:type="paragraph" w:styleId="Footer">
    <w:name w:val="footer"/>
    <w:basedOn w:val="Normal"/>
    <w:link w:val="FooterChar"/>
    <w:uiPriority w:val="99"/>
    <w:unhideWhenUsed/>
    <w:rsid w:val="004B2A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B2A4F"/>
    <w:rPr>
      <w:rFonts w:cs="Times New Roman"/>
    </w:rPr>
  </w:style>
  <w:style w:type="paragraph" w:styleId="BalloonText">
    <w:name w:val="Balloon Text"/>
    <w:basedOn w:val="Normal"/>
    <w:link w:val="BalloonTextChar"/>
    <w:uiPriority w:val="99"/>
    <w:semiHidden/>
    <w:unhideWhenUsed/>
    <w:rsid w:val="004B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A4F"/>
    <w:rPr>
      <w:rFonts w:ascii="Tahoma" w:hAnsi="Tahoma" w:cs="Tahoma"/>
      <w:sz w:val="16"/>
      <w:szCs w:val="16"/>
    </w:rPr>
  </w:style>
  <w:style w:type="paragraph" w:styleId="NoSpacing">
    <w:name w:val="No Spacing"/>
    <w:uiPriority w:val="1"/>
    <w:qFormat/>
    <w:rsid w:val="004B2A4F"/>
    <w:pPr>
      <w:spacing w:after="0" w:line="240" w:lineRule="auto"/>
    </w:pPr>
  </w:style>
  <w:style w:type="table" w:styleId="TableGrid">
    <w:name w:val="Table Grid"/>
    <w:basedOn w:val="TableNormal"/>
    <w:uiPriority w:val="59"/>
    <w:rsid w:val="004B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E5D"/>
    <w:rPr>
      <w:rFonts w:cs="Times New Roman"/>
      <w:color w:val="808080"/>
    </w:rPr>
  </w:style>
  <w:style w:type="paragraph" w:styleId="NormalWeb">
    <w:name w:val="Normal (Web)"/>
    <w:basedOn w:val="Normal"/>
    <w:uiPriority w:val="99"/>
    <w:rsid w:val="002B6C7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E36512"/>
    <w:rPr>
      <w:color w:val="0000FF"/>
      <w:u w:val="single"/>
    </w:rPr>
  </w:style>
  <w:style w:type="character" w:styleId="FollowedHyperlink">
    <w:name w:val="FollowedHyperlink"/>
    <w:basedOn w:val="DefaultParagraphFont"/>
    <w:uiPriority w:val="99"/>
    <w:semiHidden/>
    <w:unhideWhenUsed/>
    <w:rsid w:val="00595E09"/>
    <w:rPr>
      <w:rFonts w:cs="Times New Roman"/>
      <w:color w:val="800080" w:themeColor="followedHyperlink"/>
      <w:u w:val="single"/>
    </w:rPr>
  </w:style>
  <w:style w:type="character" w:styleId="CommentReference">
    <w:name w:val="annotation reference"/>
    <w:basedOn w:val="DefaultParagraphFont"/>
    <w:uiPriority w:val="99"/>
    <w:semiHidden/>
    <w:unhideWhenUsed/>
    <w:rsid w:val="004A5751"/>
    <w:rPr>
      <w:rFonts w:cs="Times New Roman"/>
      <w:sz w:val="16"/>
      <w:szCs w:val="16"/>
    </w:rPr>
  </w:style>
  <w:style w:type="paragraph" w:styleId="CommentText">
    <w:name w:val="annotation text"/>
    <w:basedOn w:val="Normal"/>
    <w:link w:val="CommentTextChar"/>
    <w:uiPriority w:val="99"/>
    <w:semiHidden/>
    <w:unhideWhenUsed/>
    <w:rsid w:val="004A57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A5751"/>
    <w:rPr>
      <w:rFonts w:cs="Times New Roman"/>
      <w:sz w:val="20"/>
      <w:szCs w:val="20"/>
    </w:rPr>
  </w:style>
  <w:style w:type="paragraph" w:styleId="CommentSubject">
    <w:name w:val="annotation subject"/>
    <w:basedOn w:val="CommentText"/>
    <w:next w:val="CommentText"/>
    <w:link w:val="CommentSubjectChar"/>
    <w:uiPriority w:val="99"/>
    <w:semiHidden/>
    <w:unhideWhenUsed/>
    <w:rsid w:val="004A5751"/>
    <w:rPr>
      <w:b/>
      <w:bCs/>
    </w:rPr>
  </w:style>
  <w:style w:type="character" w:customStyle="1" w:styleId="CommentSubjectChar">
    <w:name w:val="Comment Subject Char"/>
    <w:basedOn w:val="CommentTextChar"/>
    <w:link w:val="CommentSubject"/>
    <w:uiPriority w:val="99"/>
    <w:semiHidden/>
    <w:locked/>
    <w:rsid w:val="004A5751"/>
    <w:rPr>
      <w:rFonts w:cs="Times New Roman"/>
      <w:b/>
      <w:bCs/>
      <w:sz w:val="20"/>
      <w:szCs w:val="20"/>
    </w:rPr>
  </w:style>
  <w:style w:type="paragraph" w:styleId="Revision">
    <w:name w:val="Revision"/>
    <w:hidden/>
    <w:uiPriority w:val="99"/>
    <w:semiHidden/>
    <w:rsid w:val="001F226B"/>
    <w:pPr>
      <w:spacing w:after="0" w:line="240" w:lineRule="auto"/>
    </w:pPr>
  </w:style>
  <w:style w:type="paragraph" w:customStyle="1" w:styleId="Default">
    <w:name w:val="Default"/>
    <w:rsid w:val="004E3420"/>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A315-FEE5-4B27-B316-F335737D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1296</Words>
  <Characters>7392</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Crozier</dc:creator>
  <cp:keywords/>
  <dc:description/>
  <cp:lastModifiedBy>Amanda Hoyt</cp:lastModifiedBy>
  <cp:revision>4</cp:revision>
  <cp:lastPrinted>2018-01-03T22:31:00Z</cp:lastPrinted>
  <dcterms:created xsi:type="dcterms:W3CDTF">2019-03-26T19:27:00Z</dcterms:created>
  <dcterms:modified xsi:type="dcterms:W3CDTF">2019-03-26T19:29:00Z</dcterms:modified>
</cp:coreProperties>
</file>